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11/2025/NQ-HĐND về Quy định mức chi cho hoạt động khuyến công địa phương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09/08/2025</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11/2025/NQ-HĐND</w:t>
      </w:r>
    </w:p>
    <w:p>
      <w:r>
        <w:t>Vĩnh Long, ngày 30 tháng 7 năm 2025</w:t>
      </w:r>
    </w:p>
    <w:p>
      <w:r>
        <w:t>NGHỊ QUYẾT</w:t>
      </w:r>
    </w:p>
    <w:p>
      <w:r>
        <w:t>BAN HÀNH QUY ĐỊNH MỨC CHI CHO CÁC HOẠT ĐỘNG KHUYẾN CÔNG ĐỊA PHƯƠNG TRÊN ĐỊA BÀN TỈNH VĨNH LONG</w:t>
      </w:r>
    </w:p>
    <w:p>
      <w:r>
        <w:t>Căn cứ Luật Tổ chức chính quyền địa phương số 72/2025/QH15;</w:t>
      </w:r>
    </w:p>
    <w:p>
      <w:r>
        <w:t>Căn cứ Luật Ngân sách nhà nước số 83/2015/QH13;</w:t>
      </w:r>
    </w:p>
    <w:p>
      <w:r>
        <w:t>Căn cứ Nghị định số 45/2012/NĐ-CP của Chính phủ về khuyến công;</w:t>
      </w:r>
    </w:p>
    <w:p>
      <w:r>
        <w:t>Căn cứ Thông tư số 46/2012/TT-BCT ngày 28 tháng 12 năm 2012 của Bộ trưởng Bộ Công Thương quy định chi tiết một số nội dung của Nghị định số 45/2012/NĐ-CP của Chính phủ về khuyến công;</w:t>
      </w:r>
    </w:p>
    <w:p>
      <w:r>
        <w:t>Căn cứ Thông tư số 20/2017/TT-BCT ngày 29 tháng 9 năm 2017 của Bộ trưởng Bộ Công thương sửa đổi, bổ sung một số điều của Thông tư số 46/2012/TT-BCT của Bộ Công thương quy định chi tiết một số nội dung của Nghị định số 45/2012/NĐ-CP ngày 21 tháng 5 năm 2012 của Chính phủ về khuyến công;</w:t>
      </w:r>
    </w:p>
    <w:p>
      <w:r>
        <w:t>Căn cứ Thông tư số 28/2018/TT-BTC ngày 28 tháng 3 năm 2018 của Bộ Tài chính quy định về hướng dẫn lập, quản lý, sử dụng kinh phí khuyến công;</w:t>
      </w:r>
    </w:p>
    <w:p>
      <w:r>
        <w:t>Căn cứ  Thông tư số 64/2024/TT-BTC ngày 9 tháng 7 năm 2024 của Bộ trưởng   Bộ Tài chính sửa đổi, bổ sung một số điều của Thông tư số 28/2018/TT-BTC của Bộ trưởng Bộ Tài chính hướng dẫn lập, quản lý, sử dụng kinh phí khuyến công;</w:t>
      </w:r>
    </w:p>
    <w:p>
      <w:r>
        <w:t>Căn cứ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r>
        <w:t>Xét tờ trình số 39/TTr-UBND ngày 18 tháng 7 năm 2025 của Ủy ban nhân dân tỉnh về việc ban hành Nghị quyết của Hội đồng nhân dân tỉnh Quy định mức chi cho các hoạt động khuyến công địa phương trên địa bàn tỉnh Vĩnh Long; Báo cáo thẩm tra của Ban Kinh tế - Ngân sách Hội đồng nhân dân tỉnh; ý kiến thảo luận của đại biểu Hội đồng nhân dân tại kỳ họp;</w:t>
      </w:r>
    </w:p>
    <w:p>
      <w:r>
        <w:t>Hội đồng nhân dân tỉnh ban hành Nghị quyết Quy định mức chi cho các hoạt động khuyến công địa phương trên địa bàn tỉnh Vĩnh Long.</w:t>
      </w:r>
    </w:p>
    <w:p>
      <w:r>
        <w:t>Điều 1.  Ban hành kèm theo Nghị quyết này Quy định mức chi cho các hoạt động khuyến công địa phương trên địa bàn tỉnh Vĩnh Long</w:t>
      </w:r>
    </w:p>
    <w:p>
      <w:r>
        <w:t>Điều 2. Điều khoản thi hành</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3. Đề nghị Ủy ban Mặt trận Tổ quốc Việt Nam tỉnh phối hợp với Thường trực Hội đồng nhân dân tỉnh, các Ban của Hội đồng nhân dân tỉnh, Tổ đại biểu Hội đồng nhân dân tỉnh và đại biểu Hội đồng nhân dân tỉnh giám sát việc thực hiện Nghị quyết.</w:t>
      </w:r>
    </w:p>
    <w:p>
      <w:r>
        <w:t>4.  Khi các văn bản được dẫn chiếu để áp dụng tại Nghị quyết này được sửa đổi, bổ sung hoặc thay thế thì thực hiện theo quy định tại các văn bản mới.</w:t>
      </w:r>
    </w:p>
    <w:p>
      <w:r>
        <w:t>5. Nghị quyết này có hiệu lực từ ngày 09 tháng 8 năm 2025.</w:t>
      </w:r>
    </w:p>
    <w:p>
      <w:r>
        <w:t>6.   Bãi bỏ Nghị quyết số 25/2024/NQ-HĐND ngày 09 tháng 12 năm 2024 của Hội đồng nhân dân tỉnh Trà Vinh quy định mức chi cho các hoạt động khuyến công địa phương trên địa bàn tỉnh Trà Vinh.</w:t>
      </w:r>
    </w:p>
    <w:p>
      <w:r>
        <w:t>Nghị quyết này đã được Hội đồng nhân dân tỉnh Vĩnh Long Khóa X, Kỳ họp thứ Hai thông qua ngày 30 tháng 7 năm 2025./.</w:t>
      </w:r>
    </w:p>
    <w:p>
      <w:r>
        <w:t>Nơi nhận:</w:t>
      </w:r>
    </w:p>
    <w:p>
      <w:r>
        <w:t>- Ủy ban Thường vụ Quốc hội;</w:t>
      </w:r>
    </w:p>
    <w:p>
      <w:r>
        <w:t>- Chính phủ;</w:t>
      </w:r>
    </w:p>
    <w:p>
      <w:r>
        <w:t>- Ủy ban Công tác đại biểu;</w:t>
      </w:r>
    </w:p>
    <w:p>
      <w:r>
        <w:t>- Bộ Tài chính;</w:t>
      </w:r>
    </w:p>
    <w:p>
      <w:r>
        <w:t>- Bộ Công thương;</w:t>
      </w:r>
    </w:p>
    <w:p>
      <w:r>
        <w:t>- Cục KTVB&amp;QLXLVPHC-Bộ Tư pháp;</w:t>
      </w:r>
    </w:p>
    <w:p>
      <w:r>
        <w:t>- Kiểm toán Nhà nước khu vực IX;</w:t>
      </w:r>
    </w:p>
    <w:p>
      <w:r>
        <w:t>- Tỉnh ủy, HĐND, UBND, UBMTTQVN tỉnh;</w:t>
      </w:r>
    </w:p>
    <w:p>
      <w:r>
        <w:t>- Đoàn ĐBQH tỉnh Vĩnh Long;</w:t>
      </w:r>
    </w:p>
    <w:p>
      <w:r>
        <w:t>- Đại biểu Hội đồng nhân dân tỉnh;</w:t>
      </w:r>
    </w:p>
    <w:p>
      <w:r>
        <w:t>- Văn phòng: Tỉnh ủy, Đoàn ĐBQH&amp;HĐND, UBND tỉnh;</w:t>
      </w:r>
    </w:p>
    <w:p>
      <w:r>
        <w:t>- Các sở, ban, ngành tỉnh;</w:t>
      </w:r>
    </w:p>
    <w:p>
      <w:r>
        <w:t>- Thường trực HĐND; UBND các phường, xã;</w:t>
      </w:r>
    </w:p>
    <w:p>
      <w:r>
        <w:t>- Trung tâm thông tin điều hành; Cổng thông tin điện tử HĐND tỉnh;</w:t>
      </w:r>
    </w:p>
    <w:p>
      <w:r>
        <w:t>- Báo và Phát thanh, Truyền hình Vĩnh Long;</w:t>
      </w:r>
    </w:p>
    <w:p>
      <w:r>
        <w:t>- Lưu: VT.</w:t>
      </w:r>
    </w:p>
    <w:p>
      <w:r>
        <w:t>CHỦ TỊCH</w:t>
      </w:r>
    </w:p>
    <w:p>
      <w:r>
        <w:t>Nguyễn Minh Dũng</w:t>
      </w:r>
    </w:p>
    <w:p>
      <w:r>
        <w:t>QUY ĐỊNH</w:t>
      </w:r>
    </w:p>
    <w:p>
      <w:r>
        <w:t>MỨC CHI CHO CÁC HOẠT ĐỘNG KHUYẾN CÔNG ĐỊA PHƯƠNG TRÊN ĐỊA BÀN TỈNH VĨNH LONG</w:t>
      </w:r>
    </w:p>
    <w:p>
      <w:r>
        <w:t>( Ban hành kèm theo Nghị quyết số 11/2025/NQ-HĐND )</w:t>
      </w:r>
    </w:p>
    <w:p>
      <w:r>
        <w:t>Điều 1. Phạm vi điều chỉnh</w:t>
      </w:r>
    </w:p>
    <w:p>
      <w:r>
        <w:t>Nghị quyết này quy định mức chi cho các hoạt động khuyến công địa phương trên địa bàn tỉnh Vĩnh Long.</w:t>
      </w:r>
    </w:p>
    <w:p>
      <w:r>
        <w:t>Điều 2. Đối tượng áp dụng</w:t>
      </w:r>
    </w:p>
    <w:p>
      <w:r>
        <w:t>1. Tổ chức, cá nhân trực tiếp đầu tư sản xuất và thực hiện các dịch vụ cho sản xuất công nghiệp - tiểu thủ công nghiệp tại các xã và phường trên địa bàn tỉnh; bao gồm: Doanh nghiệp nhỏ và vừa, hợp tác xã, tổ hợp tác, hộ kinh doanh thành lập và hoạt động theo quy định của pháp luật (sau đây gọi chung là cơ sở công nghiệp nông thôn).</w:t>
      </w:r>
    </w:p>
    <w:p>
      <w:r>
        <w:t>2. Các cơ sở sản xuất công nghiệp áp dụng mô hình sản xuất sạch hơn.</w:t>
      </w:r>
    </w:p>
    <w:p>
      <w:r>
        <w:t>3. Cơ quan, tổ chức, cá nhân liên quan đến quản lý, thực hiện các hoạt động khuyến công.</w:t>
      </w:r>
    </w:p>
    <w:p>
      <w:r>
        <w:t>Điều 3. Nguồn kinh phí đảm bảo hoạt động khuyến công</w:t>
      </w:r>
    </w:p>
    <w:p>
      <w:r>
        <w:t>1. Ngân sách địa phương bảo đảm kinh phí cho hoạt động khuyến công do Ủy ban nhân dân tỉnh, Ủy ban nhân dân xã, phường (sau đây gọi chung là cấp xã) quản lý và tổ chức thực hiện.</w:t>
      </w:r>
    </w:p>
    <w:p>
      <w:r>
        <w:t>2. Ngoài các nguồn kinh phí nêu trên, Sở Công thương có trách nhiệm phối hợp với các cơ quan, đơn vị có liên quan tham mưu Ủy ban nhân dân tỉnh huy động các nguồn tài chính hợp pháp khác, lồng ghép các dự án thuộc Chương trình mục tiêu quốc gia và các Chương trình phát triển kinh tế - xã hội khác để thực hiện tốt mục tiêu của khuyến công.</w:t>
      </w:r>
    </w:p>
    <w:p>
      <w:r>
        <w:t>3. Đối với nguồn kinh phí cấp xã do Ủy ban nhân dân cấp xã có trách nhiệm huy động, lồng ghép các dự án thuộc Chương trình mục tiêu quốc gia (nếu có) và các Chương trình phát triển kinh tế - xã hội khác để thực hiện hoạt động khuyến công.</w:t>
      </w:r>
    </w:p>
    <w:p>
      <w:r>
        <w:t>Điều 4. Nguyên tắc sử dụng kinh phí khuyến công</w:t>
      </w:r>
    </w:p>
    <w:p>
      <w:r>
        <w:t>Kinh phí khuyến công địa phương bảo đảm chi cho những hoạt động khuyến công do Ủy ban nhân dân các cấp quản lý và tổ chức thực hiện đối với hoạt động, sản phẩm sản xuất có tác động lan tỏa, thúc đẩy sự phát triển công nghiệp nông thôn có ý nghĩa trong tỉnh phù hợp quy hoạch phát triển công nghiệp - tiểu thủ công nghiệp trên địa bàn tỉnh.</w:t>
      </w:r>
    </w:p>
    <w:p>
      <w:r>
        <w:t>Điều 5. Điều kiện để được hỗ trợ kinh phí khuyến công</w:t>
      </w:r>
    </w:p>
    <w:p>
      <w:r>
        <w:t>1. Các tổ chức, cá nhân được hỗ trợ kinh phí khuyến công phải đảm bảo các điều kiện theo quy định tại Điều 5 Thông tư số 28/2018/TT-BTC, cụ thể như sau:</w:t>
      </w:r>
    </w:p>
    <w:p>
      <w:r>
        <w:t>a) Nội dung nhiệm vụ, đề án phù hợp với nội dung quy định tại Điều 4 và ngành nghề phù hợp với danh mục ngành nghề quy định tại Điều 5 của Nghị định số 45/2012/NĐ-CP;</w:t>
      </w:r>
    </w:p>
    <w:p>
      <w:r>
        <w:t>b) Nhiệm vụ, đề án được cơ quan có thẩm quyền phê duyệt (Bộ Công thương đối với khuyến công quốc gia; Ủy ban nhân dân cấp tỉnh, cấp xã đối với khuyến công địa phương);</w:t>
      </w:r>
    </w:p>
    <w:p>
      <w:r>
        <w:t>c) Tổ chức, cá nhân đã đầu tư vốn hoặc cam kết đầu tư đủ kinh phí thực hiện đề án đã được cấp thẩm quyền phê duyệt (sau khi trừ số kinh phí được ngân sách nhà nước hỗ trợ);</w:t>
      </w:r>
    </w:p>
    <w:p>
      <w:r>
        <w:t>d) Cam kết của tổ chức, cá nhân thực hiện hoặc thụ hưởng từ đề án khuyến công chưa được hỗ trợ từ bất kỳ nguồn kinh phí nào của Nhà nước cho cùng một nội dung chi được kinh phí khuyến công hỗ trợ;</w:t>
      </w:r>
    </w:p>
    <w:p>
      <w:r>
        <w:t>đ) Tổ chức dịch vụ khuyến công, tổ chức dịch vụ khác có kinh nghiệm, năng lực để triển khai thực hiện các hoạt động khuyến công (trừ các hoạt động do cơ quan quản lý nhà nước trực tiếp thực hiện).</w:t>
      </w:r>
    </w:p>
    <w:p>
      <w:r>
        <w:t>2. Đối với hoạt động hỗ trợ chuyển giao công nghệ, ứng dụng tiến bộ khoa học kỹ thuật vào sản xuất phải đáp ứng các điều kiện quy định tại khoản 1 Điều này và các điều kiện tại khoản 3 Điều 4 Thông tư số 46/2012/TT-BCT ngày 28 tháng 12 năm 2012 của Bộ trưởng Bộ Công thương quy định chi tiết một số nội dung của Nghị định số 45/2012/NĐ-CP về khuyến công, cụ thể như sau:</w:t>
      </w:r>
    </w:p>
    <w:p>
      <w:r>
        <w:t>a) Công nghệ, tiến bộ khoa học kỹ thuật được lựa chọn hỗ trợ chuyển giao, ứng dụng là những tiến bộ khoa học kỹ thuật, công nghệ tiên tiến; công nghệ để tạo ra sản phẩm mới hoặc nâng cao được năng lực sản xuất, chất lượng sản phẩm; tiết kiệm và sử dụng có hiệu quả nguyên liệu, nhiên liệu, năng lượng, tài nguyên thiên nhiên; thuộc danh mục công nghệ khuyến khích chuyển giao do cơ quan có thẩm quyền quyết định;</w:t>
      </w:r>
    </w:p>
    <w:p>
      <w:r>
        <w:t>b) Hoạt động hỗ trợ chuyển giao, ứng dụng công nghệ, tiến bộ khoa học kỹ thuật cho các cơ sở công nghiệp nông thôn thực hiện đúng quy trình, thủ tục và các quy định khác theo quy định của pháp luật về chuyển giao công nghệ.</w:t>
      </w:r>
    </w:p>
    <w:p>
      <w:r>
        <w:t>3. Đối với hoạt động hỗ trợ ứng dụng máy móc tiên tiến vào sản xuất công nghiệp - tiểu thủ công nghiệp phải đáp ứng các điều kiện quy định tại khoản 1 Điều này và các điều kiện tại khoản 4 Điều 4 của Thông tư số 46/2012/TT-BCT, được sửa đổi, bổ sung bởi khoản 3 Điều 1 của Thông tư số 20/2017/TT-BCT ngày 29 tháng 9 năm 2017 của Bộ trưởng Bộ Công thương sửa đổi, bổ sung một số điều của Thông tư số 46/2012/TT-BCT quy định chi tiết một số nội dung của Nghị định số 45/2012/NĐ-CP về khuyến công, cụ thể như sau:</w:t>
      </w:r>
    </w:p>
    <w:p>
      <w:r>
        <w:t>a) Máy móc tiên tiến được hỗ trợ ứng dụng là máy móc, thiết bị, dây chuyền công nghệ mới. Riêng đối với dây chuyền công nghệ được hỗ trợ ứng dụng còn phải đảm bảo là hệ thống các máy móc, thiết bị, công cụ, phương tiện được bố trí lắp đặt theo sơ đồ, quy trình công nghệ, vận hành đồng bộ để sản xuất sản phẩm;</w:t>
      </w:r>
    </w:p>
    <w:p>
      <w:r>
        <w:t>b) Ứng dụng vào các khâu sản xuất, xử lý ô nhiễm môi trường nhằm nâng cao được năng suất, chất lượng sản phẩm, hiệu quả sử dụng nguyên liệu, nhiên liệu, vật liệu, giảm thiểu ô nhiễm môi trường so với máy móc, thiết bị, dây chuyền công nghệ cơ sở sản xuất đang sử dụng hoặc tạo ra sản phẩm mới.</w:t>
      </w:r>
    </w:p>
    <w:p>
      <w:r>
        <w:t>Điều 6. Mức chi chung hoạt động khuyến công</w:t>
      </w:r>
    </w:p>
    <w:p>
      <w:r>
        <w:t>Các tổ chức, cá nhân sử dụng kinh phí khuyến công cho các hoạt động khuyến công phải thực hiện theo đúng định mức, chế độ chi tiêu tài chính hiện hành do cơ quan nhà nước có thẩm quyền ban hành. Cụ thể một số mức chi sau:</w:t>
      </w:r>
    </w:p>
    <w:p>
      <w:r>
        <w:t>1. Chi biên soạn chương trình, giáo trình, tài liệu đào tạo về khuyến công và giới thiệu, hướng dẫn kỹ thuật, phổ biến kiến thức, nâng cao năng lực áp dụng sản xuất sạch hơn áp dụng theo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2. Chi tổ chức đào tạo nghề, truyền nghề áp dụng theo Thông tư 40/2019/TT-BTC ngày 28 tháng 6 năm 2019 của Bộ trưởng Bộ Tài chính về việc sửa đổi, bổ sung một số điều của Thông tư số 152/2016/TT-BTC ngày 17 tháng 10 năm 2016 của Bộ trưởng Bộ Tài chính quy định quản lý và sử dụng kinh phí hỗ trợ đào tạo trình độ sơ cấp và đào tạo dưới 3 tháng (bao gồm hỗ trợ tiền ăn, tiền đi lại trong thời gian học nghề cho học viên là thợ giỏi và nghệ nhân tiểu thủ công nghiệp học nâng cao để trở thành giáo viên dạy nghề).</w:t>
      </w:r>
    </w:p>
    <w:p>
      <w:r>
        <w:t>3. Chi tổ chức hội nghị, hội thảo, tập huấn và diễn đàn áp dụng theo  Nghị quyết số 07/2025/NQ-HĐND ngày 30 tháng 7 năm 2025 của Hội đồng nhân dân tỉnh Vĩnh Long quy định mức chi về công tác phí, chi hội nghị đối với các cơ quan, đơn vị thuộc phạm vi quản lý trên địa bàn tỉnh Vĩnh Long (hợp nhất 03 tỉnh) .</w:t>
      </w:r>
    </w:p>
    <w:p>
      <w:r>
        <w:t>4. Chi tổ chức tham quan học tập kinh nghiệm, khảo sát, hội chợ triển lãm, hội thảo và diễn đàn tại nước ngoài áp dụng theo Thông tư số 102/2012/TT-BTC ngày 21 tháng 6 năm 2012 của Bộ trưởng Bộ Tài chính quy định chế độ công tác phí cho cán bộ, công chức nhà nước đi công tác ngắn hạn ở nước ngoài do ngân sách Nhà nước đảm bảo kinh phí.</w:t>
      </w:r>
    </w:p>
    <w:p>
      <w:r>
        <w:t>5. Chi tổ chức trao đổi, học tập kinh nghiệm về công tác khuyến công, khuyến khích phát triển công nghiệp, quản lý cụm công nghiệp, sản xuất sạch hơn với các tổ chức, cá nhân nước ngoài thông qua hội nghị, hội thảo, diễn đàn tại Việt Nam áp dụng theo  Nghị quyết số 184/2019/NQ-HĐND ngày 12 tháng 7 năm 2019 của Hội đồng nhân dân tỉnh Vĩnh Long về ban hành quy định mức chi tiếp khách nước ngoài, tổ chức hội nghị quốc tế, chi tiếp khách trong nước đối với các cơ quan, đơn vị trên địa bàn tỉnh Vĩnh Long  .</w:t>
      </w:r>
    </w:p>
    <w:p>
      <w:r>
        <w:t>6. Chi tổ chức các cuộc thi, cuộc vận động về các hoạt động khuyến công, áp dụng theo Thông tư số 55/2013/TT-BTC ngày 06 tháng 5 năm 2013 của Bộ trưởng Bộ Tài chính quy định quản lý và sử dụng các nguồn kinh phí thực hiện Đề án xây dựng đời sống văn hóa công nhân ở các khu công nghiệp đến năm 2015, định hướng đến năm 2020.</w:t>
      </w:r>
    </w:p>
    <w:p>
      <w:r>
        <w:t>7. Chi tổ chức các lớp đào tạo, tập huấn nâng cao năng lực quản lý, năng lực áp dụng sản xuất sạch hơn trong công nghiệp, đào tạo, bồi dưỡng nghiệp vụ chuyên môn cho giảng viên và cán bộ khuyến công áp dụng theo Nghị quyết số 157/2018/NQ-HĐND ngày 13 tháng 12 năm 2018  của Hội đồng nhân dân tỉnh Vĩnh Long  quy định mức chi đào tạo, bồi dưỡng cán bộ, công chức, viên chức trên địa bàn tỉnh Vĩnh Long và Nghị quyết số 09/2023/NQ-HĐND ngày 12 tháng 10 năm 2023  của Hội đồng nhân dân tỉnh Vĩnh Long  về sửa đổi, bổ sung Điều 1 Nghị quyết số 157/2018/NQ-HĐND.</w:t>
      </w:r>
    </w:p>
    <w:p>
      <w:r>
        <w:t>8. Chi tổ chức các khóa đào tạo khởi sự, quản trị doanh nghiệp áp dụng theo Thông tư số 52/2023/TT-BTC ngày 08 tháng 8 năm 2023 của Bộ trưởng Bộ Tài chính hướng dẫn cơ chế sử dụng kinh phí ngân sách nhà nước chi thường xuyên hỗ trợ doanh nghiệp nhỏ và vừa theo quy định tại Nghị định số 80/2021/NĐ-CP ngày 26 tháng 8 năm 2021 của Chính phủ.</w:t>
      </w:r>
    </w:p>
    <w:p>
      <w:r>
        <w:t>9. Chi ứng dụng công nghệ thông tin áp dụng theo Thông tư số 194/2012/TT-BTC ngày 15 tháng 11 năm 2012 của Bộ trưởng Bộ Tài chính hướng dẫn mức chi tạo lập thông tin điện tử nhằm duy trì hoạt động thường xuyên của các cơ quan, đơn vị sử dụng ngân sách nhà nước.</w:t>
      </w:r>
    </w:p>
    <w:p>
      <w:r>
        <w:t>10. Chi thuê chuyên gia áp dụng theo Thông tư số 004/2025/TT-BNV ngày 07 tháng 5 năm 2025 của Bộ trưởng Bộ Nội vụ  quy định mức lương của chuyên gia tư vấn trong nước làm cơ sở cho việc xác định giá gói thầu .</w:t>
      </w:r>
    </w:p>
    <w:p>
      <w:r>
        <w:t>11. Chi nâng cấp cơ sở vật chất, phương tiện làm việc cho Trung tâm Khuyến công cấp tỉnh. Mức chi theo dự toán được cấp có thẩm quyền phê duyệt.</w:t>
      </w:r>
    </w:p>
    <w:p>
      <w:r>
        <w:t>Điều 7. Mức chi cho các hoạt động khuyến công địa phương</w:t>
      </w:r>
    </w:p>
    <w:p>
      <w:r>
        <w:t>1. Chi hỗ trợ thành lập doanh nghiệp sản xuất công nghiệp nông thôn tại các địa bàn có điều kiện kinh tế - xã hội khó khăn theo qui định của pháp luật, bao gồm: Hoàn thiện kế hoạch kinh doanh; dự án thành lập doanh nghiệp và chi phí liên quan đến đăng ký thành lập doanh nghiệp. Mức hỗ trợ không quá 10 triệu đồng/doanh nghiệp.</w:t>
      </w:r>
    </w:p>
    <w:p>
      <w:r>
        <w:t>2. Chi hỗ trợ xây dựng mô hình trình diễn kỹ thuật</w:t>
      </w:r>
    </w:p>
    <w:p>
      <w: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30% chi phí nhưng không quá 1.000 triệu đồng/mô hình;</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 100 triệu đồng/mô hình.</w:t>
      </w:r>
    </w:p>
    <w:p>
      <w:r>
        <w:t>3.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30% chi phí nhưng không quá 500 triệu đồng/mô hình.</w:t>
      </w:r>
    </w:p>
    <w:p>
      <w:r>
        <w:t>4. Chi hỗ trợ ứng dụng máy móc thiết bị tiên tiến, chuyển giao công nghệ, tiến bộ khoa học kỹ thuật vào sản xuất công nghiệp - tiểu thủ công nghiệp. Mức hỗ trợ 50% chi phí nhưng không quá 300 triệu đồng/cơ sở. Trường hợp chi hỗ trợ dây chuyền công nghệ thì mức hỗ trợ không quá 1,5 lần mức hỗ trợ ứng dụng máy móc thiết bị tiên tiến, chuyển giao công nghệ, tiến bộ khoa học kỹ thuật vào sản xuất công nghiệp - tiểu thủ công nghiệp.</w:t>
      </w:r>
    </w:p>
    <w:p>
      <w:r>
        <w:t>5. 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r>
        <w:t>Trường hợp các cơ sở công nghiệp nông thôn tham gia hội chợ, triển lãm khác trong nước. Mức hỗ trợ 80% giá thuê gian hàng.</w:t>
      </w:r>
    </w:p>
    <w:p>
      <w:r>
        <w:t>6. Chi tổ chức, tham gia hội chợ triển lãm cho các cơ sở công nghiệp nông thôn tại nước ngoài. Hỗ trợ 100% các khoản chi phí, bao gồm: Thuê mặt bằng, thiết kế, dàn dựng gian hàng; trang trí chung của khu vực Việt Nam (bao gồm cả gian hàng quốc gia nếu có); chi phí tổ chức khai mạc nếu là hội chợ triển lãm riêng của Việt Nam (giấy mời, đón tiếp, trang trí, âm thanh, ánh sáng, thông tin tuyên truyền); chi phí tổ chức hội thảo, trình diễn sản phẩm (thuê hội trường, thiết bị, trang trí, khánh tiết); chi phí cho cán bộ tổ chức chương trình. Các khoản chi phí được xác định trên cơ sở giá đấu thầu hoặc trường hợp không đủ điều kiện đấu thầu thì theo giá được cấp có thẩm quyền phê duyệt.</w:t>
      </w:r>
    </w:p>
    <w:p>
      <w:r>
        <w:t>7. Chi hỗ trợ 100% chi phí vé máy bay nhưng không quá 40 triệu đồng/ 01 cơ sở công nghiệp nông thôn đi tham gia khảo sát, học tập kinh nghiệm tại nước ngoài. Số người được hỗ trợ theo quyết định của cơ quan có thẩm quyền.</w:t>
      </w:r>
    </w:p>
    <w:p>
      <w:r>
        <w:t>8. Chi tổ chức bình chọn và trao giấy chứng nhận sản phẩm công nghiệp nông thôn tiêu biểu cấp tỉnh.</w:t>
      </w:r>
    </w:p>
    <w:p>
      <w:r>
        <w:t>a) Chi tổ chức bình chọn, trao giấy chứng nhận sản phẩm công nghiệp nông thôn tiêu biểu cấp tỉnh, cấp xã. Mức chi tổ chức cấp tỉnh không quá 180 triệu đồng/lần, cấp xã không quá 50 triệu đồng/lần;</w:t>
      </w:r>
    </w:p>
    <w:p>
      <w:r>
        <w:t>b) Chi thưởng cho sản phẩm công nghiệp nông thôn tiêu biểu được bình chọn: Đạt giải cấp tỉnh được thưởng không quá 4,5 triệu đồng/sản phẩm, đạt giải cấp xã được thưởng không quá 2 triệu đồng/sản phẩm.</w:t>
      </w:r>
    </w:p>
    <w:p>
      <w:r>
        <w:t>9. Chi hỗ trợ xây dựng và đăng ký nhãn hiệu đối với các sản phẩm công nghiệp nông thôn. Mức hỗ trợ không quá 35 triệu đồng/nhãn hiệu.</w:t>
      </w:r>
    </w:p>
    <w:p>
      <w:r>
        <w:t>10.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50% chi phí, nhưng không quá 35 triệu đồng/cơ sở.</w:t>
      </w:r>
    </w:p>
    <w:p>
      <w:r>
        <w:t>11.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đặt hàng giao nhiệm vụ thực hiện theo đơn giá được cấp thẩm quyền phê duyệt.</w:t>
      </w:r>
    </w:p>
    <w:p>
      <w:r>
        <w:t>12. Chi hỗ trợ để thành lập hội, hiệp hội ngành nghề cấp tỉnh. Mức hỗ trợ 30% chi phí thành lập, nhưng không quá 40 triệu đồng/hội, hiệp hội cấp tỉnh, không quá 20 triệu đồng/hội, hiệp hội cấp xã.</w:t>
      </w:r>
    </w:p>
    <w:p>
      <w:r>
        <w:t>13. Chi hỗ trợ để hình thành cụm liên kết doanh nghiệp công nghiệp. Mức hỗ trợ 50% chi phí nhưng không quá 150 triệu đồng/cụm liên kết.</w:t>
      </w:r>
    </w:p>
    <w:p>
      <w:r>
        <w:t>14. Chi hỗ trợ lãi suất vốn vay cho các cơ sở công nghiệp nông thôn gây ô nhiễm môi trường di dời vào các khu, cụm công nghiệp (hỗ trợ sau khi cơ sở công nghiệp nông thôn đã hoàn thành việc đầu tư); Mức hỗ trợ 50% lãi suất cho các khoản vay để đầu tư nhà, xưởng, máy móc, thiết bị, dây chuyền công nghệ trong 02 năm đầu nhưng không quá 500 triệu đồng/cơ sở.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r>
        <w:t>15. Chi hỗ trợ, sửa chữa, nâng cấp hệ thống xử lý ô nhiễm môi trường tại cơ sở công nghiệp nông thôn. Mức hỗ trợ 30% chi phí, nhưng không quá 300 triệu đồng/cơ sở.</w:t>
      </w:r>
    </w:p>
    <w:p>
      <w:r>
        <w:t>16. Chi hỗ trợ sửa chữa, nâng cấp hệ thống xử lý ô nhiễm môi trường tại các cụm công nghiệp. Mức hỗ trợ 30% chi phí, nhưng không quá 1.500 triệu đồng/cụm công nghiệp.</w:t>
      </w:r>
    </w:p>
    <w:p>
      <w:r>
        <w:t>17. Chi hỗ trợ lập quy hoạch chi tiết cụm công nghiệp. Mức hỗ trợ 50% chi phí, nhưng không quá 500 triệu đồng/cụm công nghiệp.</w:t>
      </w:r>
    </w:p>
    <w:p>
      <w:r>
        <w:t>18. Chi hỗ trợ đầu tư xây dựng kết cấu hạ tầng cụm công nghiệp; bao gồm: San lấp mặt bằng, đường giao thông nội bộ, hệ thống cấp nước, thoát nước, hệ thống xử lý ô nhiễm môi trường tại các cụm công nghiệp. Mức hỗ trợ không quá 6.000 triệu đồng/cụm công nghiệp.</w:t>
      </w:r>
    </w:p>
    <w:p>
      <w:r>
        <w:t>19. Chi tổ chức các lớp bồi dưỡng, tập huấn, đào tạo:</w:t>
      </w:r>
    </w:p>
    <w:p>
      <w:r>
        <w:t>a) Chi đào tạo nâng cao tay nghề cho người lao động áp dụng theo Thông tư số 40/2019/TT-BTC sửa đổi, bổ sung một số điều của Thông tư số 152/2016/TT-BTC quy định quản lý và sử dụng kinh phí hỗ trợ đào tạo trình độ sơ cấp và đào tạo dưới 3 tháng;</w:t>
      </w:r>
    </w:p>
    <w:p>
      <w:r>
        <w:t>b) Chi đào tạo thợ giỏi, nghệ nhân tiểu thủ công nghiệp để duy trì, phát triển nghề và hình thành đội ngũ giảng viên phục vụ chương trình đào tạo nghề, nâng cao tay nghề, truyền nghề ở nông thôn. Mức chi theo dự toán được cấp có thẩm quyền phê duyệt.</w:t>
      </w:r>
    </w:p>
    <w:p>
      <w:r>
        <w:t>20. Chi thù lao cho Cộng tác viên khuyến công: Chi thù lao cho Cộng tác viên khuyến công: Mức chi thù lao cho Cộng tác viên khuyến công không quá 0,3 lần mức lương cơ sở/người/tháng.</w:t>
      </w:r>
    </w:p>
    <w:p>
      <w:r>
        <w:t>21. Chi hỗ trợ các phòng trưng bày để giới thiệu, quảng bá sản phẩm tại Trung tâm Khuyến công và Xúc tiến thương mại và cơ sở công nghiệp nông thôn:</w:t>
      </w:r>
    </w:p>
    <w:p>
      <w:r>
        <w:t>a) Trung tâm Khuyến công và Xúc tiến thương mại: Chi phí mua sắm ban đầu trang thiết bị, dụng cụ quản lý dùng để trưng bày. Mức hỗ trợ không quá 300 triệu đồng/phòng trưng bày;</w:t>
      </w:r>
    </w:p>
    <w:p>
      <w:r>
        <w:t>b) Cơ sở công nghiệp nông thôn có sản phẩm công nghiệp nông thôn tiêu biểu cấp quốc gia: Chi phí mua sắm ban đầu trang thiết bị, dụng cụ quản lý dùng để trưng bày. Mức hỗ trợ không quá 70 triệu đồng/phòng trưng bày;</w:t>
      </w:r>
    </w:p>
    <w:p>
      <w:r>
        <w:t>c) Cơ sở công nghiệp nông thôn có sản phẩm công nghiệp nông thôn tiêu biểu cấp khu vực: Chi phí mua sắm ban đầu trang thiết bị, dụng cụ quản lý dùng để trưng bày. Mức hỗ trợ không quá 50 triệu đồng/phòng trưng bày.</w:t>
      </w:r>
    </w:p>
    <w:p>
      <w:r>
        <w:t>22. Chi quản lý chương trình đề án khuyến công:</w:t>
      </w:r>
    </w:p>
    <w:p>
      <w:r>
        <w:t>a) Cơ quan quản lý kinh phí khuyến công được sử dụng 1,5% kinh phí khuyến công do cấp có thẩm quyền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Nội dung và kinh phí do cơ quan có thẩm quyền phê duyệt;</w:t>
      </w:r>
    </w:p>
    <w:p>
      <w:r>
        <w:t>b) Đối với tổ chức thực hiện hoạt động dịch vụ khuyến công: Đơn vị triển khai thực hiện đề án khuyến công được chi 3% dự toán đề án khuyến công (riêng đề án ở địa bàn có điều kiện kinh tế - xã hội khó khăn và đặc biệt khó khăn theo quy định của Chính phủ được chi không quá 4%) để chi công tác quản lý, chỉ đạo, kiểm tra, giám sát, chi khác (nếu có).</w:t>
      </w:r>
    </w:p>
    <w:p>
      <w:r>
        <w:t>23. Mức kinh phí ưu tiên hỗ trợ cho các chương trình, đề án, nhiệm vụ quy định tại Khoản 1 và Khoản 2 Điều 6 của Nghị định số 45/2012/NĐ-CP do Ủy ban nhân dân tỉnh phê duyệt, đảm bảo thu hút được các tổ chức, cá nhân đầu tư phát triển công nghiệp - tiểu thủ công nghiệp, áp dụng sản xuất sạch hơn vào các địa bàn và ngành nghề cần ưu tiên nhưng không quá 1,5 lần mức hỗ trợ quy định trên đây.</w:t>
      </w:r>
    </w:p>
    <w:p>
      <w:r>
        <w:t>24. Đối với các mức chi khác cho hoạt động khuyến công không được quy định tại Điều này thì được thực hiện theo các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