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nội dung chi mức chi hoạt động y tế - dân số trên địa bàn Thành phố Hồ Chí Minh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11/2023/NQ-HĐND</w:t>
      </w:r>
    </w:p>
    <w:p>
      <w:r>
        <w:t>Thành phố Hồ Chí Minh, ngày 19 tháng 9 năm 2023</w:t>
      </w:r>
    </w:p>
    <w:p>
      <w:r>
        <w:t>NGHỊ QUYẾT</w:t>
      </w:r>
    </w:p>
    <w:p>
      <w:r>
        <w:t>QUY ĐỊNH NỘI DUNG CHI, MỨC CHI MỘT SỐ HOẠT ĐỘNG Y TẾ - DÂN SỐ TRÊN ĐỊA BÀN THÀNH PHỐ HỒ CHÍ MINH GIAI ĐOẠN 2023 - 2025</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4453/TTr-UBND ngày 14 tháng 9 năm 2023 của Ủy ban nhân dân Thành phố quy định nội dung chi, mức chi một số hoạt động y tế - dân số trên địa bàn Thành phố Hồ Chí Minh giai đoạn 2023 - 2025; Báo cáo thẩm tra số 755/BC-HĐND ngày 18 tháng 9 năm 2023 của Ban Văn hóa - Xã hội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chi, mức chi một số hoạt động y tế - dân số trên địa bàn Thành phố Hồ Chí Minh giai đoạn 2023 - 2025.</w:t>
      </w:r>
    </w:p>
    <w:p>
      <w:r>
        <w:t>2. Đối tượng áp dụng</w:t>
      </w:r>
    </w:p>
    <w:p>
      <w:r>
        <w:t>Nghị quyết này áp dụng đối với các cơ quan, đơn vị, tổ chức, cá nhân thực hiện hoạt động y tế - dân số.</w:t>
      </w:r>
    </w:p>
    <w:p>
      <w:r>
        <w:t>Điều 2. Nội dung chi, mức chi</w:t>
      </w:r>
    </w:p>
    <w:p>
      <w:r>
        <w:t>Nội dung chi, mức chi một số hoạt động y tế - dân số trên địa bàn Thành phố Hồ Chí Minh giai đoạn 2023 - 2025, như sau:</w:t>
      </w:r>
    </w:p>
    <w:p>
      <w:r>
        <w:t>1. Chương trình phòng chống bệnh lây nhiễm</w:t>
      </w:r>
    </w:p>
    <w:p>
      <w:r>
        <w:t>a) Chi hỗ trợ người làm mồi và người đi bắt muỗi đêm  [1].</w:t>
      </w:r>
    </w:p>
    <w:p>
      <w:r>
        <w:t>Mức hỗ trợ: 130.000 đồng/người/đêm</w:t>
      </w:r>
    </w:p>
    <w:p>
      <w:r>
        <w:t>Đối tượng thụ hưởng: người lao động làm việc theo hợp đồng dịch vụ</w:t>
      </w:r>
    </w:p>
    <w:p>
      <w:r>
        <w:t>b) Chi hỗ trợ người trực tiếp phun, tẩm hóa chất diệt muỗi</w:t>
      </w:r>
    </w:p>
    <w:p>
      <w:r>
        <w:t>Mức hỗ trợ: bằng 1,5 lần mức lương tối thiểu vùng (tính theo ngày) do Chính phủ quy định mức lương tối thiểu vùng đối với người lao động làm việc theo hợp đồng lao động</w:t>
      </w:r>
    </w:p>
    <w:p>
      <w:r>
        <w:t>Đối tượng thụ hưởng: người lao động làm việc theo hợp đồng dịch vụ</w:t>
      </w:r>
    </w:p>
    <w:p>
      <w:r>
        <w:t>c) Chi hỗ trợ cho người trực tiếp thực hiện các hoạt động vệ sinh môi trường, diệt bọ gậy, lăng quăng tại hộ gia đình và trong các đợt tổ chức chiến dịch (không kể thành viên của hộ gia đình).</w:t>
      </w:r>
    </w:p>
    <w:p>
      <w:r>
        <w:t>Mức hỗ trợ: 3.000 đồng/hộ/lần, mức hỗ trợ một ngày tối đa bằng mức lương tối thiểu vùng (tính theo ngày) do Chính phủ quy định mức lương tối thiểu vùng đối với người lao động làm việc theo hợp đồng lao động.</w:t>
      </w:r>
    </w:p>
    <w:p>
      <w:r>
        <w:t>Đối tượng thụ hưởng: người lao động làm việc theo hợp đồng dịch vụ</w:t>
      </w:r>
    </w:p>
    <w:p>
      <w:r>
        <w:t>2. Chương trình dân số và phát triển: chi hỗ trợ biên tập các nội dung truyền thông tại cộng đồng.</w:t>
      </w:r>
    </w:p>
    <w:p>
      <w:r>
        <w:t>Mức hỗ trợ: 80.000 đồng/tin, bài từ 350 từ đến dưới 600 từ; 100.000 đồng/bài từ 600 từ trở lên.</w:t>
      </w:r>
    </w:p>
    <w:p>
      <w:r>
        <w:t>Đối tượng thụ hưởng: cộng tác viên thực hiện biên tập các nội dung truyền thông.</w:t>
      </w:r>
    </w:p>
    <w:p>
      <w:r>
        <w:t>Điều 3. Nguồn kinh phí</w:t>
      </w:r>
    </w:p>
    <w:p>
      <w:r>
        <w:t>Nguồn ngân sách nhà nước đảm bảo theo phân cấp ngân sách hiện hành</w:t>
      </w:r>
    </w:p>
    <w:p>
      <w:r>
        <w:t>Điều 4. Tổ chức thực hiện</w:t>
      </w:r>
    </w:p>
    <w:p>
      <w:r>
        <w:t>1. Giao Ủy ban nhân dân Thành phố tổ chức triển khai thực hiện có hiệu quả Nghị quyết này.</w:t>
      </w:r>
    </w:p>
    <w:p>
      <w:r>
        <w:t>2. Thường trực Hội đồng nhân dân Thành phố, các Ban Hội đồng nhân dân,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một thông qua ngày 19 tháng 9 năm 2023 và có hiệu lực từ ngày 01 tháng 10 năm 2023 đến hết ngày 31 tháng 12 năm 2025./.</w:t>
      </w:r>
    </w:p>
    <w:p>
      <w:r>
        <w:t>Nơi nhận:</w:t>
      </w:r>
    </w:p>
    <w:p>
      <w:r>
        <w:t>- Ủy ban Thường vụ Quốc hội;</w:t>
      </w:r>
    </w:p>
    <w:p>
      <w:r>
        <w:t>- Chính phủ;</w:t>
      </w:r>
    </w:p>
    <w:p>
      <w:r>
        <w:t>- Văn phòng Quốc hội;</w:t>
      </w:r>
    </w:p>
    <w:p>
      <w:r>
        <w:t>- Ban công tác đại biểu Quốc hội;</w:t>
      </w:r>
    </w:p>
    <w:p>
      <w:r>
        <w:t>- Bộ Y tế; Bộ Lao động Thương binh và Xã hội;</w:t>
      </w:r>
    </w:p>
    <w:p>
      <w:r>
        <w:t>- Bộ Tài chính; Bộ Tư pháp; Bộ Nội vụ;</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Các sở, ban, ngành TP.HCM;</w:t>
      </w:r>
    </w:p>
    <w:p>
      <w:r>
        <w:t>- HĐND TP Thủ Đức, huyện;</w:t>
      </w:r>
    </w:p>
    <w:p>
      <w:r>
        <w:t>- UBND TP Thủ Đức, quận, huyện;</w:t>
      </w:r>
    </w:p>
    <w:p>
      <w:r>
        <w:t>- UBMTTQVN TP Thủ Đức, quận, huyện;</w:t>
      </w:r>
    </w:p>
    <w:p>
      <w:r>
        <w:t>- Trung tâm Công báo TP.HCM;</w:t>
      </w:r>
    </w:p>
    <w:p>
      <w:r>
        <w:t>- Lưu: VT, (P.CTHĐND-Tuyên).</w:t>
      </w:r>
    </w:p>
    <w:p>
      <w:r>
        <w:t>CHỦ TỊCH</w:t>
      </w:r>
    </w:p>
    <w:p>
      <w:r>
        <w:t>Nguyễn Thị Lệ</w:t>
      </w:r>
    </w:p>
    <w:p>
      <w:r>
        <w:t>[1] Người làm mồi bắt muỗi là:</w:t>
      </w:r>
    </w:p>
    <w:p>
      <w:r>
        <w:t>1. Người ngồi im lặng ở trong mùng, màn ngoài trời nơi bắt muỗi, để thu hút muỗi theo yêu cầu thông qua mùi và nhiệt độ cơ thể người.</w:t>
      </w:r>
    </w:p>
    <w:p>
      <w:r>
        <w:t>2. Làm mồi bắt muỗi với một phần chân tay để lộ ra ngoài khoảng 5 phút, 10 phút rồi 15, 20 phút lập lại trong suốt thời gian bắt muỗi để thu hút muỗi theo yêu cầu và bắt được số muỗi theo đúng chủng loại yêu cầu.</w:t>
      </w:r>
    </w:p>
    <w:p>
      <w:r>
        <w:t>Số muỗi bắt được sẽ được đưa về trung tâm, khoa để nghiên cứu, phân tích về định dạng muỗi, thành phần loại, mật độ muỗi; đánh giá hiệu quả của việc phun hóa chất, tẩm màn... nhằm phục vụ tốt công tác phòng chống sốt rét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