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mức thu, đơn vị tính và tỷ lệ điều tiết phí bảo vệ môi trường đối với khai thác khoáng sản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11/2023/NQ-HĐND</w:t>
      </w:r>
    </w:p>
    <w:p>
      <w:r>
        <w:t>Thái Bình, ngày 12 tháng 7 năm 2023</w:t>
      </w:r>
    </w:p>
    <w:p>
      <w:r>
        <w:t>NGHỊ QUYẾT</w:t>
      </w:r>
    </w:p>
    <w:p>
      <w:r>
        <w:t>QUY ĐỊNH MỨC THU, ĐƠN VỊ TÍNH VÀ TỶ LỆ ĐIỀU TIẾT PHÍ BẢO VỆ MÔI TRƯỜNG ĐỐI VỚI KHAI THÁC KHOÁNG SẢN TRÊN ĐỊA BÀN TỈNH THÁI BÌNH</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27/2023/NĐ-CP ngày 31 tháng 5 năm 2023 của Chính phủ quy định phí bảo vệ môi trường đối với khai thác khoáng sản;</w:t>
      </w:r>
    </w:p>
    <w:p>
      <w:r>
        <w:t>Xét Tờ trình số 80/TTr-UBND ngày 30 tháng 6 năm 2023 của Ủy ban nhân dân tỉnh về việc ban hành Nghị quyết quy định mức thu, đơn vị tính và tỷ lệ điều tiết phí bảo vệ môi trường đối với khai thác khoáng sản trên địa bàn tỉnh Thái Bình; Báo cáo thẩm tra số 28/BC-HĐND ngày 09 tháng 7 năm 2023 của Ban Kinh tế - Ngân sách Hội đồng nhân dân tỉnh; ý kiến thảo luận của đại biểu Hội đồng nhân dân tỉnh tại kỳ họp.</w:t>
      </w:r>
    </w:p>
    <w:p>
      <w:r>
        <w:t>QUYẾT NGHỊ:</w:t>
      </w:r>
    </w:p>
    <w:p>
      <w:r>
        <w:t>Điều 1.  Quy định mức thu, đơn vị tính và tỷ lệ điều tiết phí bảo vệ môi trường đối với khai thác khoáng sản trên địa bàn tỉnh Thái Bình, cụ thể như sau:</w:t>
      </w:r>
    </w:p>
    <w:p>
      <w:r>
        <w:t>1. Mức thu, đơn vị tính</w:t>
      </w:r>
    </w:p>
    <w:p>
      <w:r>
        <w:t>TT</w:t>
      </w:r>
    </w:p>
    <w:p>
      <w:r>
        <w:t>Loại khoáng sản</w:t>
      </w:r>
    </w:p>
    <w:p>
      <w:r>
        <w:t>Đơn vị tính</w:t>
      </w:r>
    </w:p>
    <w:p>
      <w:r>
        <w:t>Mức thu</w:t>
      </w:r>
    </w:p>
    <w:p>
      <w:r>
        <w:t>1</w:t>
      </w:r>
    </w:p>
    <w:p>
      <w:r>
        <w:t>Cát các loại (trừ cát vàng, cát trắng)</w:t>
      </w:r>
    </w:p>
    <w:p>
      <w:r>
        <w:t>đồng/m 3</w:t>
      </w:r>
    </w:p>
    <w:p>
      <w:r>
        <w:t>6.000</w:t>
      </w:r>
    </w:p>
    <w:p>
      <w:r>
        <w:t>2</w:t>
      </w:r>
    </w:p>
    <w:p>
      <w:r>
        <w:t>Đất khai thác để san lấp, xây dựng công trình</w:t>
      </w:r>
    </w:p>
    <w:p>
      <w:r>
        <w:t>đồng/m 3</w:t>
      </w:r>
    </w:p>
    <w:p>
      <w:r>
        <w:t>2.000</w:t>
      </w:r>
    </w:p>
    <w:p>
      <w:r>
        <w:t>3</w:t>
      </w:r>
    </w:p>
    <w:p>
      <w:r>
        <w:t>Đất sét, đất làm gạch, ngói</w:t>
      </w:r>
    </w:p>
    <w:p>
      <w:r>
        <w:t>đồng/m 3</w:t>
      </w:r>
    </w:p>
    <w:p>
      <w:r>
        <w:t>3.000</w:t>
      </w:r>
    </w:p>
    <w:p>
      <w:r>
        <w:t>4</w:t>
      </w:r>
    </w:p>
    <w:p>
      <w:r>
        <w:t>Các loại đất khác</w:t>
      </w:r>
    </w:p>
    <w:p>
      <w:r>
        <w:t>đồng/m 3</w:t>
      </w:r>
    </w:p>
    <w:p>
      <w:r>
        <w:t>2.000</w:t>
      </w:r>
    </w:p>
    <w:p>
      <w:r>
        <w:t>5</w:t>
      </w:r>
    </w:p>
    <w:p>
      <w:r>
        <w:t>Nước khoáng thiên nhiên</w:t>
      </w:r>
    </w:p>
    <w:p>
      <w:r>
        <w:t>đồng/m 3</w:t>
      </w:r>
    </w:p>
    <w:p>
      <w:r>
        <w:t>3.000</w:t>
      </w:r>
    </w:p>
    <w:p>
      <w:r>
        <w:t>Mức thu phí bảo vệ môi trường đối với hoạt động khai thác tận thu khoáng sản theo quy định của pháp luật bằng 60% mức thu phí của loại khoáng sản tương ứng quy định tại khoản này.</w:t>
      </w:r>
    </w:p>
    <w:p>
      <w:r>
        <w:t>2. Tỷ lệ điều tiết</w:t>
      </w:r>
    </w:p>
    <w:p>
      <w:r>
        <w:t>a) Nước khoáng thiên nhiên: Ngân sách cấp tỉnh hưởng 100%.</w:t>
      </w:r>
    </w:p>
    <w:p>
      <w:r>
        <w:t>b) Cát các loại (trừ cát vàng, cát trắng): Ngân sách cấp tỉnh hưởng 30%; ngân sách cấp huyện hưởng 50%; ngân sách cấp xã hưởng 20%.</w:t>
      </w:r>
    </w:p>
    <w:p>
      <w:r>
        <w:t>c) Đất khai thác để san lấp, xây dựng công trình, đất sét, đất làm gạch, ngói và các loại đất khác: Ngân sách cấp huyện hưởng 30%; ngân sách cấp xã hưởng 70%.</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thứ Sáu thông qua ngày 12 tháng 7 năm 2023 và có hiệu lực từ ngày 24 tháng 7 năm 2023.</w:t>
      </w:r>
    </w:p>
    <w:p>
      <w:r>
        <w:t>Nghị quyết này thay thế Nghị quyết số 04/2018/NQ-HĐND ngày 12 tháng 7 năm 2018 của Hội đồng nhân dân tỉnh quy định mức thu, tỷ lệ điều tiết phí bảo vệ môi trường đối với khai thác khoáng sản trên địa bàn tỉnh Thái Bình.</w:t>
      </w:r>
    </w:p>
    <w:p>
      <w:r>
        <w:t>Nơi nhận:</w:t>
      </w:r>
    </w:p>
    <w:p>
      <w:r>
        <w:t>- Ủy ban Thường vụ Quốc hội;</w:t>
      </w:r>
    </w:p>
    <w:p>
      <w:r>
        <w:t>- Chính phủ;</w:t>
      </w:r>
    </w:p>
    <w:p>
      <w:r>
        <w:t>- Các Bộ: Tài chính; Tài nguyên và Môi trường;</w:t>
      </w:r>
    </w:p>
    <w:p>
      <w:r>
        <w:t>- Cục Kiểm tra văn bản quy phạm pháp luật - Bộ Tư pháp;</w:t>
      </w:r>
    </w:p>
    <w:p>
      <w:r>
        <w:t>- Thường trực Tỉnh ủy;</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