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108/2025/UBTVQH15 quy định tiêu chuẩn thành lập Ban Dân tộc của Hội đồng nhân dân cấp tỉnh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108/2025/UBTVQH15</w:t>
      </w:r>
    </w:p>
    <w:p>
      <w:r>
        <w:t>Hà Nội, ngày 17 tháng 10 năm 2025</w:t>
      </w:r>
    </w:p>
    <w:p>
      <w:r>
        <w:t>NGHỊ QUYẾT</w:t>
      </w:r>
    </w:p>
    <w:p>
      <w:r>
        <w:t>QUY ĐỊNH TIÊU CHUẨN, ĐIỀU KIỆN THÀNH LẬP BAN DÂN TỘC CỦA HỘI ĐỒNG NHÂN DÂN CẤP TỈNH</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Tổ chức chính quyền địa phương số 72/2025/QH15;</w:t>
      </w:r>
    </w:p>
    <w:p>
      <w:r>
        <w:t>QUYẾT NGHỊ:</w:t>
      </w:r>
    </w:p>
    <w:p>
      <w:r>
        <w:t>Điều 1. Tiêu chuẩn, điều kiện thành lập Ban Dân tộc của Hội đồng nhân dân cấp tỉnh</w:t>
      </w:r>
    </w:p>
    <w:p>
      <w:r>
        <w:t>Ban Dân tộc của Hội đồng nhân dân cấp tỉnh được thành lập khi đáp ứng 02 trong 03 tiêu chuẩn, điều kiện sau đây:</w:t>
      </w:r>
    </w:p>
    <w:p>
      <w:r>
        <w:t>1. Tỉnh, thành phố có trên 20.000 người dân tộc thiểu số sinh sống tập trung thành cộng đồng làng, bản;</w:t>
      </w:r>
    </w:p>
    <w:p>
      <w:r>
        <w:t>2. Tỉnh, thành phố có trên 5.000 người dân tộc thiểu số đang cần Nhà nước tập trung giúp đỡ, hỗ trợ phát triển;</w:t>
      </w:r>
    </w:p>
    <w:p>
      <w:r>
        <w:t>3. Tỉnh, thành phố có đồng bào dân tộc thiểu số sinh sống ở địa bàn xung yếu về an ninh, quốc phòng; địa bàn xen canh, xen cư; biên giới có đông đồng bào dân tộc thiểu số nước ta và nước láng giềng thường xuyên qua lại.</w:t>
      </w:r>
    </w:p>
    <w:p>
      <w:r>
        <w:t>Điều 2. Hiệu lực thi hành</w:t>
      </w:r>
    </w:p>
    <w:p>
      <w:r>
        <w:t>1. Nghị quyết này có hiệu lực thi hành từ ngày được thông qua.</w:t>
      </w:r>
    </w:p>
    <w:p>
      <w:r>
        <w:t>2. Nghị quyết số 1130/2016/UBTVQH13 ngày 14 tháng 01 năm 2016 của Ủy ban Thường vụ Quốc hội về tiêu chuẩn, điều kiện thành lập Ban Dân tộc của Hội đồng nhân dân tỉnh, huyện, thị xã, thành phố thuộc tỉnh hết hiệu lực kể từ ngày Nghị quyết này có hiệu lực thi hành.</w:t>
      </w:r>
    </w:p>
    <w:p>
      <w:r>
        <w:t>3. Chính phủ, Hội đồng nhân dân, Ủy ban nhân dân tỉnh, thành phố và cơ quan, tổ chức liên quan có trách nhiệm thi hành Nghị quyết này.</w:t>
      </w:r>
    </w:p>
    <w:p>
      <w:r>
        <w:t>Nghị quyết này được Ủy ban Thường vụ Quốc hội nước Cộng hòa xã hội chủ nghĩa Việt Nam khóa XV, phiên họp thứ 50 thông qua ngày 17 tháng 10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