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102/NQ-CP năm 2025 dự án Luật Tổ chức chính quyền địa phương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102/NQ-CP</w:t>
      </w:r>
    </w:p>
    <w:p>
      <w:r>
        <w:t>Hà Nội, ngày 18 tháng 4 năm 2025</w:t>
      </w:r>
    </w:p>
    <w:p>
      <w:r>
        <w:t>NGHỊ QUYẾT</w:t>
      </w:r>
    </w:p>
    <w:p>
      <w:r>
        <w:t>VỀ DỰ ÁN LUẬT TỔ CHỨC CHÍNH QUYỀN ĐỊA PHƯƠNG (SỬA ĐỔI)</w:t>
      </w:r>
    </w:p>
    <w:p>
      <w:r>
        <w:t>CHÍNH PHỦ</w:t>
      </w:r>
    </w:p>
    <w:p>
      <w:r>
        <w:t>Căn cứ Luật Tổ chức Chính phủ ngày 18 tháng 02 năm 2025;</w:t>
      </w:r>
    </w:p>
    <w:p>
      <w:r>
        <w:t>Căn cứ Luật Ban hành văn bản quy phạm pháp luật ngày 19 tháng 02 năm 2025;</w:t>
      </w:r>
    </w:p>
    <w:p>
      <w:r>
        <w:t>Theo đề nghị của Bộ Nội vụ tại Tờ trình số 1195/TTr-BNV ngày 10 tháng 4 năm 2025 về dự án Luật Tổ chức chính quyền địa phương (sửa đổi);</w:t>
      </w:r>
    </w:p>
    <w:p>
      <w:r>
        <w:t>Trên cơ sở kết quả biểu quyết của các Thành viên Chính phủ.</w:t>
      </w:r>
    </w:p>
    <w:p>
      <w:r>
        <w:t>QUYẾT NGHỊ:</w:t>
      </w:r>
    </w:p>
    <w:p>
      <w:r>
        <w:t>Điều 1.  Chính phủ thông qua dự án Luật Tổ chức chính quyền địa phương (sửa đổi) do Bộ Nội vụ trình tại Tờ trình số 1195/TTr-BNV ngày 10 tháng 4 năm 2025.</w:t>
      </w:r>
    </w:p>
    <w:p>
      <w:r>
        <w:t>Điều 2.  Giao Bộ trưởng Bộ Nội vụ thực hiện các nhiệm vụ sau:</w:t>
      </w:r>
    </w:p>
    <w:p>
      <w:r>
        <w:t>1. Chịu trách nhiệm về việc tiếp thu ý kiến Thành viên Chính phủ, hoàn thiện hồ sơ dự án Luật Tổ chức chính quyền địa phương (sửa đổi); thừa ủy quyền Thủ tướng Chính phủ, thay mặt Chính phủ ký Tờ trình của Chính phủ về dự án Luật và các văn bản liên quan trình Quốc hội theo quy định;</w:t>
      </w:r>
    </w:p>
    <w:p>
      <w:r>
        <w:t>2. Phối hợp chặt chẽ với các cơ quan của Quốc hội; chủ động báo cáo, giải trình trong quá trình thẩm tra, tiếp thu ý kiến của Ủy ban Thường vụ Quốc hội, của Quốc hội về dự án Luật theo đúng quy định của Luật Ban hành văn bản quy phạm pháp luật và chịu trách nhiệm về nội dung báo cáo.</w:t>
      </w:r>
    </w:p>
    <w:p>
      <w:r>
        <w:t>Điều 3.  Bộ trưởng Bộ Nội vụ,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PL, NC, QHĐP, TH;</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