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102/2023/NQ-HĐND về Quy định chính sách hỗ trợ điều dưỡng phục hồi sức khỏe tập trung cho người có công với cách mạng và thân nhân liệt sĩ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102/2023/NQ-HĐND</w:t>
      </w:r>
    </w:p>
    <w:p>
      <w:r>
        <w:t>Ninh Bình, ngày 12 tháng 7 năm 2023</w:t>
      </w:r>
    </w:p>
    <w:p>
      <w:r>
        <w:t>NGHỊ QUYẾT</w:t>
      </w:r>
    </w:p>
    <w:p>
      <w:r>
        <w:t>VỀ VIỆC QUY ĐỊNH CHÍNH SÁCH HỖ TRỢ ĐIỀU DƯỠNG PHỤC HỒI SỨC KHỎE TẬP TRUNG CHO NGƯỜI CÓ CÔNG VỚI CÁCH MẠNG VÀ THÂN NHÂN LIỆT SĨ TRÊN ĐỊA BÀN TỈNH NINH BÌNH</w:t>
      </w:r>
    </w:p>
    <w:p>
      <w:r>
        <w:t>HỘI ĐỒNG NHÂN DÂN TỈNH NINH BÌNH</w:t>
      </w:r>
    </w:p>
    <w:p>
      <w:r>
        <w:t>KHÓA XV, KỲ HỌP THỨ 15</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Xét Tờ trình số 133/TTr-UBND ngày 04 tháng 7 năm 2023 của Ủy ban nhân dân tỉnh Ninh Bình về việc ban hành Nghị quyết quy định hỗ trợ điều dưỡng phục hồi sức khỏe tập trung cho người có công với cách mạng và thân nhân liệt sĩ trên địa bàn tỉnh Ninh Bình; Báo cáo thẩm tra của Ban Văn hóa - Xã hội; ý kiến thảo luận của đại biểu Hội đồng nhân dân tỉnh tại kỳ họp.</w:t>
      </w:r>
    </w:p>
    <w:p>
      <w:r>
        <w:t>QUYẾT NGHỊ:</w:t>
      </w:r>
    </w:p>
    <w:p>
      <w:r>
        <w:t>Điều 1. Quy định chính sách hỗ trợ điều dưỡng phục hồi sức khỏe tập trung cho người có công với cách mạng và thân nhân liệt sĩ trên địa bàn tỉnh Ninh Bình như sau:</w:t>
      </w:r>
    </w:p>
    <w:p>
      <w:r>
        <w:t>1. Đối tượng áp dụng</w:t>
      </w:r>
    </w:p>
    <w:p>
      <w:r>
        <w:t>a) Người có công với cách mạng đang hưởng trợ cấp ưu đãi hàng tháng bao gồm: Người hoạt động cách mạng trước ngày 01 tháng 01 năm 1945; người hoạt động cách mạng từ ngày 01 tháng 01 năm 1945 đến ngày khởi nghĩa tháng Tám năm 1945; Bà mẹ Việt Nam anh hùng; Anh hùng Lực lượng vũ trang nhân dân; Anh hùng Lao động trong thời kỳ kháng chiến; thương binh, bao gồm cả thương binh loại B được công nhận trước ngày 31 tháng 12 năm 1993; người hưởng chính sách như thương binh; bệnh binh; người hoạt động kháng chiến bị nhiễm chất độc hoá học; người hoạt động cách mạng, kháng chiến, bảo vệ Tổ quốc, làm nghĩa vụ quốc tế bị địch bắt tù, đày; người có công giúp đỡ cách mạng.</w:t>
      </w:r>
    </w:p>
    <w:p>
      <w:r>
        <w:t>b) Thân nhân liệt sĩ đang hưởng trợ cấp ưu đãi hàng tháng bao gồm: Cha đẻ, mẹ đẻ của liệt sĩ; người có công nuôi liệt sĩ; vợ hoặc chồng của liệt sĩ; con liệt sĩ (con đẻ, con nuôi) bị khuyết tật nặng, khuyết tật đặc biệt nặng.</w:t>
      </w:r>
    </w:p>
    <w:p>
      <w:r>
        <w:t>2. Chính sách hỗ trợ</w:t>
      </w:r>
    </w:p>
    <w:p>
      <w:r>
        <w:t>Hỗ trợ điều dưỡng phục hồi sức khỏe tập trung (ngoài mức hỗ trợ do ngân sách Trung ương đảm bảo), mức hỗ trợ 1.000.000 đồng/người/đợt điều dưỡng, gồm:</w:t>
      </w:r>
    </w:p>
    <w:p>
      <w:r>
        <w:t>a) Hỗ trợ tiền ăn ngày đầu tập trung điều dưỡng: 100.000 đồng/người/đợt.</w:t>
      </w:r>
    </w:p>
    <w:p>
      <w:r>
        <w:t>b) Hỗ trợ tiền tham quan: 200.000 đồng/người/đợt.</w:t>
      </w:r>
    </w:p>
    <w:p>
      <w:r>
        <w:t>c) Tặng quà bằng tiền mặt: 700.000 đồng/người/đợt.</w:t>
      </w:r>
    </w:p>
    <w:p>
      <w:r>
        <w:t>Điều 2. Nguồn kinh phí thực hiện</w:t>
      </w:r>
    </w:p>
    <w:p>
      <w:r>
        <w:t>Kinh phí thực hiện chính sách từ nguồn ngân sách tỉnh đảm bảo và được bố trí trong dự toán ngân sách nhà nước hằng năm.</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15 thông qua ngày 12 tháng 7 năm 2023 và có hiệu lực từ ngày 22 tháng 7 năm 2023./.</w:t>
      </w:r>
    </w:p>
    <w:p>
      <w:r>
        <w:t>Nơi nhận:</w:t>
      </w:r>
    </w:p>
    <w:p>
      <w:r>
        <w:t>- Ủy ban Thường vụ Quốc hội, Chính phủ;</w:t>
      </w:r>
    </w:p>
    <w:p>
      <w:r>
        <w:t>- Các Bộ: Lao động - TBXH, Tài chính;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VP: Tỉnh ủy, Đoàn ĐBQH&amp;HĐND tỉnh, UBND tỉnh;</w:t>
      </w:r>
    </w:p>
    <w:p>
      <w:r>
        <w:t>- Các sở, ban, ngành, đoàn thể của tỉnh;</w:t>
      </w:r>
    </w:p>
    <w:p>
      <w:r>
        <w:t>- Thường trực HĐND, UBND, UBMTTQVN các huyện, TP;</w:t>
      </w:r>
    </w:p>
    <w:p>
      <w:r>
        <w:t>- Công báo tỉnh, Website Chính phủ;</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