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102/2023/NQ-HĐND sửa đổi Nghị quyết 19/2016/NQ-HĐND quyết định chính sách trợ cấp thường xuyên, đột xuất đối với người có công với cách mạng mắc bệnh hiểm nghèo có hoàn cảnh khó khăn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102/2023/NQ-HĐND</w:t>
      </w:r>
    </w:p>
    <w:p>
      <w:r>
        <w:t>Đà Nẵng, ngày 14 tháng 12 năm 2023</w:t>
      </w:r>
    </w:p>
    <w:p>
      <w:r>
        <w:t>NGHỊ QUYẾT</w:t>
      </w:r>
    </w:p>
    <w:p>
      <w:r>
        <w:t>SỬA ĐỔI NGHỊ QUYẾT SỐ 19/2016/NQ-HĐND NGÀY 11 THÁNG 8 NĂM 2016 CỦA HỘI ĐỒNG NHÂN DÂN THÀNH PHỐ ĐÀ NẴNG VỀ VIỆC QUYẾT ĐỊNH CHÍNH SÁCH TRỢ CẤP THƯỜNG XUYÊN, ĐỘT XUẤT ĐỐI VỚI NGƯỜI CÓ CÔNG VỚI CÁCH MẠNG MẮC BỆNH HIỂM NGHÈO CÓ HOÀN CẢNH KHÓ KHĂN TRÊN ĐỊA BÀN THÀNH PHỐ ĐÀ NẴNG</w:t>
      </w:r>
    </w:p>
    <w:p>
      <w:r>
        <w:t>HỘI ĐỒNG NHÂN DÂN THÀNH PHỐ ĐÀ NẴNG KHÓA X</w:t>
      </w:r>
    </w:p>
    <w:p>
      <w:r>
        <w:t>NHIỆM KỲ 2021 - 2026, KỲ HỌP THỨ 15</w:t>
      </w:r>
    </w:p>
    <w:p>
      <w:r>
        <w:t>Căn c ứ Luật Tổ chức chính quyền địa phương ngày 19 tháng 6 năm 2015; Luật sửa đổi, bổ sung một số điều của Luật Tổ chức Chính phủ và Luật tổ chức chính quyền địa phương ngày 22 tháng 11 năm 2019;</w:t>
      </w:r>
    </w:p>
    <w:p>
      <w:r>
        <w:t>Căn c ứ Luật Ban hành văn bản quy phạm pháp luật ngày 22 tháng 6 năm 2015; Luật sửa đổi, bổ sung một số điều của Luật Ban hành văn bản quy phạm pháp luật ngày 18 tháng 6 năm 2020;</w:t>
      </w:r>
    </w:p>
    <w:p>
      <w:r>
        <w:t>Căn c ứ Luật Ngân sách nhà nước ngày 25 tháng 6 năm 2015;Nghị định số 163 /2016/NĐ-CP ngày 21 tháng 12 năm 2016 của Chính phủ quy định chi tiết thi hành một số điều của  Luật Ngân sách nhà nước;</w:t>
      </w:r>
    </w:p>
    <w:p>
      <w:r>
        <w:t>Căn c ứ Pháp lệnh Ưu đãi người có công với cách mạng năm 2020; Nghị định số  131/2021/NĐ-CP ngày 30 tháng 12 năm 2021 của Chính phủ quy định chi tiết và biện pháp thi hành  Pháp lệnh Ưu đãi người có công với cách mạng;</w:t>
      </w:r>
    </w:p>
    <w:p>
      <w:r>
        <w:t>Căn c 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Xét T ờ trình số 234/TTr-UBND ngày 02 tháng 12 năm 2023 của Ủy ban nhân dân thành phố Đà Nẵng về dự thảo Nghị quyết sửa đổi Nghị quyết số 19/2016/NQ-HĐND ngày 11 tháng 8 năm 2016 của Hội đồng nhân dân thành phố Đà Nẵng về việc quyết định chính sách trợ cấp thường xuyên, đột xuất đối với người có công với cách mạng mắc bệnh hiểm nghèo có hoàn cảnh khó khăn trên địa bàn thành phố Đà Nẵng; Báo cáo thẩm tra số 170/BC-VHXH ngày 11 tháng 12 năm 2023 của Ban Văn hóa - Xã hội Hội đồng nhân dân thành phố và và ý kiến thảo luận của các vị đại biểu Hội đồng nhân dân thành phố tại Kỳ họp.</w:t>
      </w:r>
    </w:p>
    <w:p>
      <w:r>
        <w:t>QUYẾT NGHỊ:</w:t>
      </w:r>
    </w:p>
    <w:p>
      <w:r>
        <w:t>Điều 1. Sửa đổi   điểm a khoản 3 Điều 1   Nghị quyết số 19/2016/NQ-HĐND ngày 11 tháng 8 năm 2016 của Hội đồng nhân dân thành phố Đà Nẵng về việc quyết định chính sách trợ cấp thường xuyên, đột xuất đối với người có công với cách mạng mắc bệnh hiểm nghèo có hoàn cảnh khó khăn trên địa bàn thành phố Đà Nẵng, cụ thể như sau:</w:t>
      </w:r>
    </w:p>
    <w:p>
      <w:r>
        <w:t>“a) M ức trợ cấp thường xuyên hằng tháng bằng 0,5 lần mức chuẩn trợ cấp người có công với cách mạng theo quy định tại Nghị định số 55/2023/NĐ-CP ngày  21/7/2023 của Chính phủ sửa đổi, bổ sung một số điều của Nghị định số 75/2021/NĐ-CP ngày 24/7/2021 của Chính phủ quy định mức hưởng trợ cấp, phụ cấp và các chế độ ưu đãi người có công với cách mạng  và làm tròn đến hàng chục nghìn đồng. Trường hợp các văn bản được dẫn chiếu trong Nghị quyết này bị sửa đổi, bổ sung, thay thế thì thực hiện theo các văn bản đó”.</w:t>
      </w:r>
    </w:p>
    <w:p>
      <w:r>
        <w:t>Điều 2. Hiệu lực thi hành</w:t>
      </w:r>
    </w:p>
    <w:p>
      <w:r>
        <w:t>Nghị quyết này có hiệu lực thi hành kể từ ngày 01 tháng 01 năm 2024.</w:t>
      </w:r>
    </w:p>
    <w:p>
      <w:r>
        <w:t>Điều 3. Tổ chức thực hiện</w:t>
      </w:r>
    </w:p>
    <w:p>
      <w:r>
        <w:t>1. Giao Ủy ban nhân dân thành phố tổ chức triển khai thực hiện Nghị quyết này theo đúng quy định của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2021 - 2026, Kỳ họp thứ 15 thông qua ngày 14 tháng 12 năm 2023./.</w:t>
      </w:r>
    </w:p>
    <w:p>
      <w:r>
        <w:t>Nơi nhận:</w:t>
      </w:r>
    </w:p>
    <w:p>
      <w:r>
        <w:t>- UBTV Qu ốc hội, Chính phủ;</w:t>
      </w:r>
    </w:p>
    <w:p>
      <w:r>
        <w:t>- VP Ch ủ tịch nước, VP Chính phủ;</w:t>
      </w:r>
    </w:p>
    <w:p>
      <w:r>
        <w:t>- B ộ LĐTB&amp;XH, Bộ Tài chính;</w:t>
      </w:r>
    </w:p>
    <w:p>
      <w:r>
        <w:t>- V ụ Pháp chế, Bộ LĐTB&amp;XH;</w:t>
      </w:r>
    </w:p>
    <w:p>
      <w:r>
        <w:t>- C ục Kiểm tra VB QPPL, Bộ Tư pháp;</w:t>
      </w:r>
    </w:p>
    <w:p>
      <w:r>
        <w:t>- Ban Thư ờng vụ Thành ủy;</w:t>
      </w:r>
    </w:p>
    <w:p>
      <w:r>
        <w:t>- Các cơ quan tham mưu, giúp vi ệc Thành ủy;</w:t>
      </w:r>
    </w:p>
    <w:p>
      <w:r>
        <w:t>- Đoàn ĐBQH, UBND, UBMTTQVN thành ph ố;</w:t>
      </w:r>
    </w:p>
    <w:p>
      <w:r>
        <w:t>- Đ ại biểu HĐND thành phố;</w:t>
      </w:r>
    </w:p>
    <w:p>
      <w:r>
        <w:t>- Các s ở, ngành, đoàn thể thành phố;</w:t>
      </w:r>
    </w:p>
    <w:p>
      <w:r>
        <w:t>- Văn phòng Đoàn ĐBQH và HĐND thành ph ố;</w:t>
      </w:r>
    </w:p>
    <w:p>
      <w:r>
        <w:t>- Văn phòng UBND thành ph ố;</w:t>
      </w:r>
    </w:p>
    <w:p>
      <w:r>
        <w:t>- Qu ận, huyện ủy; UBND, UBMTTQVN các quận, huyện; HĐND huyện Hòa Vang;</w:t>
      </w:r>
    </w:p>
    <w:p>
      <w:r>
        <w:t>- Đ ảng ủy, UBND các phường, xã; HĐND các xã;</w:t>
      </w:r>
    </w:p>
    <w:p>
      <w:r>
        <w:t>- Báo Đà N 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