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2023 phân bổ ngân sách nhà nước năm 2024 thực hiện các Chương trình mục tiêu Quốc gia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101/NQ-HĐND</w:t>
      </w:r>
    </w:p>
    <w:p>
      <w:r>
        <w:t>Cao Bằng, ngày 08 tháng 12 năm 2023</w:t>
      </w:r>
    </w:p>
    <w:p>
      <w:r>
        <w:t>NGHỊ QUYẾT</w:t>
      </w:r>
    </w:p>
    <w:p>
      <w:r>
        <w:t>VỀ VIỆC PHÂN BỔ NGÂN SÁCH NHÀ NƯỚC NĂM 2024 THỰC HIỆN CÁC CHƯƠNG TRÌNH MỤC TIÊU QUỐC GIA TRÊN ĐỊA BÀN TỈNH CAO BẰNG</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105/2023/QH15 ngày 10 tháng 11 năm 2023 của   Quốc hội khóa XV về phân bổ ngân sách trung ương năm 2024;</w:t>
      </w:r>
    </w:p>
    <w:p>
      <w:r>
        <w:t>Căn cứ Nghị quyết số 517/NQ-UBTVQH15 ngày 22 tháng 5 năm 2022 của   Ủy ban thường vụ Quốc hội về việc phân bổ ngân sách trung ương giai đoạn   2021-2025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Nghị quyết số 01/2022/NQ-HĐND ngày 25 ngày 5 tháng 2022 của Hội đồng nhân dân tỉnh về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Cao Bằng; Nghị quyết số 08/NQ-HĐND ngày 27 tháng 4 năm 2023 của Hội đồng nhân dân tỉnh về Sửa đổi, bổ sung Điều 5 của Quy định nguyên tắc, tiêu chí, định mức phân bổ vốn ngân sách trung ương và tỷ lệ vốn đối ứng của ngân sách địa phương thực hiện Chương trình mục tiêu quốc gia phát triển kinh tế -xã hội vùng đồng bào dân tộc thiểu số và miền núi giai đoạn 2021-2030, giai đoạn 1: từ năm 2021 đến năm 2025 trên địa bàn tỉnh Cao Bằng ban hành kèm theo Nghị quyết số 01/2022/NQ-HĐND ngày 25/5/2022 của Hội đồng nhân dân tỉnh Cao Bằng;</w:t>
      </w:r>
    </w:p>
    <w:p>
      <w:r>
        <w:t>Căn cứ Nghị quyết số 02/2022/NQ-HĐND ngày 25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Cao Bằng; Nghị quyết số 09/NQ-HĐND ngày 27 tháng 4 năm   2023 của Hội đồng nhân dân tỉnh về sửa đổi, bổ sung Điều 5 của Quy định các nguyên tắc, tiêu chí, định mức phân bổ vốn ngân sách trung ương và tỷ lệ vốn đối ứng của ngân sách địa phương thực hiện Chương trình mục tiêu quốc gia giảm nghèo bền vững trên địa bàn tỉnh Cao Bằng giai đoạn 2021-2025 ban hành kèm theo Nghị quyết số 02/2022/NQ-HĐND ngày 25/5/2022 của Hội đồng nhân dân tỉnh Cao Bằng;</w:t>
      </w:r>
    </w:p>
    <w:p>
      <w:r>
        <w:t>Căn cứ Nghị quyết số 03/2022/NQ-HĐND ngày 25 tháng 5 năm 2022 của Hội đồng nhân dân tỉnh quy định về thực hiện Chương trình mục tiêu quốc gia xây dựng nông thôn mới trên địa bàn tỉnh Cao Bằng giai đoạn 2021 -2025;</w:t>
      </w:r>
    </w:p>
    <w:p>
      <w:r>
        <w:t>Xét Tờ trình số 3281/TTr-UBND ngày 28 tháng 11 năm 2023 của Ủy ban nhân dân tỉnh Cao Bằng ban hành Nghị quyết về việc phân bổ ngân sách nhà   nước năm 2024 thực hiện các chương trình mục tiêu quốc gia trên địa bàn tỉnh   Cao Bằng; Báo cáo thẩm tra của Ban Kinh tế - Ngân sách Hội đồng nhân dân tỉnh; ý kiến thảo luận của đại biểu Hội đồng nhân dân tỉnh tại kỳ họp.</w:t>
      </w:r>
    </w:p>
    <w:p>
      <w:r>
        <w:t>QUYẾT NGHỊ:</w:t>
      </w:r>
    </w:p>
    <w:p>
      <w:r>
        <w:t>Điều 1.  Phân bổ ngân sách nhà nước năm 2024 thực hiện các chương trình mục tiêu quốc gia trên địa bàn tỉnh Cao Bằng như sau:</w:t>
      </w:r>
    </w:p>
    <w:p>
      <w:r>
        <w:t>1. Tổng vốn Ngân sách nhà nước 2.554.622,804 triệu đồng, trong đó:</w:t>
      </w:r>
    </w:p>
    <w:p>
      <w:r>
        <w:t>Ngân sách trung ương 2.492.374 triệu đồng (Vốn đầu tư 1.271.679 triệu đồng; vốn sự nghiệp 1.220.695 triệu đồng); Đối ứng Ngân sách địa phương 62.248,804 triệu đồng (Vốn đầu tư 32.660,804 triệu đồng; vốn sự nghiệp 29.588 triệu đồng), cụ thể:</w:t>
      </w:r>
    </w:p>
    <w:p>
      <w:r>
        <w:t>1.1. Chương trình mục tiêu quốc gia phát triển kinh tế - xã hội vùng đồng bào dân tộc thiểu số miền núi 1.558.990 triệu đồng, trong đó:</w:t>
      </w:r>
    </w:p>
    <w:p>
      <w:r>
        <w:t>a) Vốn ngân sách trung ương 1.526.790 triệu đồng (Vốn đầu tư phát triển: 775.172 triệu đồng, Vốn sự nghiệp: 751.618 triệu đồng).</w:t>
      </w:r>
    </w:p>
    <w:p>
      <w:r>
        <w:t>b) Vốn đối ứng ngân sách tỉnh: 32.200 triệu đồng (vốn đầu tư).</w:t>
      </w:r>
    </w:p>
    <w:p>
      <w:r>
        <w:t>(Chi tiết phân bổ vốn tại phụ lục 1 kèm theo)</w:t>
      </w:r>
    </w:p>
    <w:p>
      <w:r>
        <w:t>1.2. Chương trình mục tiêu quốc gia giảm nghèo bền vững 915.696 triệu đồng, trong đó:</w:t>
      </w:r>
    </w:p>
    <w:p>
      <w:r>
        <w:t>a) Vốn Ngân sách trung ương 886.108 triệu đồng (Vốn đầu tư phát triển: 440.677 triệu đồng, Vốn sự nghiệp: 445.431 triệu đồng).</w:t>
      </w:r>
    </w:p>
    <w:p>
      <w:r>
        <w:t>b) Vốn đối ứng ngân sách tỉnh: 29.588 triệu đồng (vốn sự nghiệp đối ứng dự án 5).</w:t>
      </w:r>
    </w:p>
    <w:p>
      <w:r>
        <w:t>(Chi tiết phân bổ vốn tại phụ lục 2 kèm theo)</w:t>
      </w:r>
    </w:p>
    <w:p>
      <w:r>
        <w:t>1.3. Chương trình mục tiêu quốc gia xây dựng nông thôn mới 79.936,804 triệu đồng:</w:t>
      </w:r>
    </w:p>
    <w:p>
      <w:r>
        <w:t>a) Vốn đầu tư phát triển: ngân sách trung ương 55.830 triệu đồng, đối ứng ngân sách tỉnh 460,804 triệu đồng.</w:t>
      </w:r>
    </w:p>
    <w:p>
      <w:r>
        <w:t>(Chi tiết phân bổ vốn đầu tư tại phụ lục 3)</w:t>
      </w:r>
    </w:p>
    <w:p>
      <w:r>
        <w:t>b) Vốn sự nghiệp: 23.646 triệu đồng.</w:t>
      </w:r>
    </w:p>
    <w:p>
      <w:r>
        <w:t>(Chi tiết phân bổ vốn sự nghiệp tại phụ lục 4)</w:t>
      </w:r>
    </w:p>
    <w:p>
      <w:r>
        <w:t>2. Phân bổ chi tiết dự án đầu tư cho các sở, ban, ngành của tỉnh với tổng số vốn là 41.036 triệu đồng, trong đó:</w:t>
      </w:r>
    </w:p>
    <w:p>
      <w:r>
        <w:t>2.1. Chương trình phát triển kinh tế xã hội vùng đồng bào dân tộc thiểu số và miền núi là 14.826 triệu đồng.</w:t>
      </w:r>
    </w:p>
    <w:p>
      <w:r>
        <w:t>2.2. Chương trình mục tiêu quốc gia giảm nghèo bền vững là 26.210 triệu đồng.</w:t>
      </w:r>
    </w:p>
    <w:p>
      <w:r>
        <w:t>(Chi tiết theo phụ biểu 1 kèm theo)</w:t>
      </w:r>
    </w:p>
    <w:p>
      <w:r>
        <w:t>Điều 2.  Hội đồng nhân dân tỉnh giao Ủy ban nhân dân tỉnh:</w:t>
      </w:r>
    </w:p>
    <w:p>
      <w:r>
        <w:t>1. Căn cứ Nghị quyết này, quyết định giao dự toán ngân sách nhà nước năm 2024 thực hiện các chương trình mục tiêu quốc gia cho các đơn vị, địa phương; quyết định điều chỉnh dự toán ngân sách nhà nước năm 2024 thực hiện các chương trình mục tiêu quốc gia sau khi có ý kiến thống nhất của Thường trực Hội đồng nhân dân tỉnh và báo cáo Hội đồng nhân dân tỉnh tại kỳ họp gần nhất.</w:t>
      </w:r>
    </w:p>
    <w:p>
      <w:r>
        <w:t>2. Chỉ đạo Ủy ban nhân dân các huyện, thành phố thực hiện phân bổ ngân sách nhà nước, danh mục dự án đầu tư năm 2024; khẩn trương hoàn thành thủ tục đầu tư, tổ chức triển khai thực hiện các dự án bảo đảm đúng quy định hiện hành và báo cáo Hội đồng nhân dân tỉnh tình hình phân bổ ngân sách nhà nước, danh mục dự án đầu tư tại kỳ họp gần nhất và kỳ họp thường lệ giữa năm.</w:t>
      </w:r>
    </w:p>
    <w:p>
      <w:r>
        <w:t>Điều 3.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17 thông qua ngày 08 tháng 12 năm 2023 và có hiệu lực kể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