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101/2023/NQ-HĐND sửa đổi Nghị quyết 34/2021/NQ-HĐND thông qua mức chuẩn trợ giúp xã hội, mức trợ giúp xã hội và mở rộng đối tượng bảo trợ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101/2023/NQ-HĐND</w:t>
      </w:r>
    </w:p>
    <w:p>
      <w:r>
        <w:t>Đà Nẵng, ngày 14 tháng 12 năm 2023</w:t>
      </w:r>
    </w:p>
    <w:p>
      <w:r>
        <w:t>NGHỊ QUYẾT</w:t>
      </w:r>
    </w:p>
    <w:p>
      <w:r>
        <w:t>SỬA ĐỔI, BỔ SUNG MỘT SỐ ĐIỀU CỦA NGHỊ QUYẾT SỐ 34/2021/NQ-HĐND NGÀY 12/8/2021 CỦA HỘI ĐỒNG NHÂN DÂN THÀNH PHỐ VỀ VIỆC THÔNG QUA MỨC CHUẨN TRỢ GIÚP XÃ HỘI, MỨC TRỢ GIÚP XÃ HỘI VÀ MỞ RỘNG ĐỐI TƯỢNG BẢO TRỢ XÃ HỘI TRÊN ĐỊA BÀN THÀNH PHỐ ĐÀ NẴNG</w:t>
      </w:r>
    </w:p>
    <w:p>
      <w:r>
        <w:t>HỘI ĐỒNG NHÂN DÂN THÀNH PHỐ ĐÀ NẴNG KHÓA X</w:t>
      </w:r>
    </w:p>
    <w:p>
      <w:r>
        <w:t>NHIỆM KỲ 2021 - 2026,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 và Luật sửa đổi, bổ sung một số điều của Luật Bảo hiểm y tế ngày 13 tháng 6 năm 2014;</w:t>
      </w:r>
    </w:p>
    <w:p>
      <w:r>
        <w:t>Căn cứ Nghị định số 146/2018/NĐ-CP ngày 17 tháng 10 năm 2018 của Chính phủ quy định chi tiết và hướng dẫn biện pháp thi hành một số điều của Luật Bảo hiểm y tế và Nghị định số 75/2023/NĐ-CP ngày 19 tháng 10 năm 2023 về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20/2021/NĐ-CP ngày 15 tháng 3 năm 2021 của Chính phủ quy định về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về chính sách trợ giúp xã hội đối với đối tượng bảo trợ xã hội;</w:t>
      </w:r>
    </w:p>
    <w:p>
      <w:r>
        <w:t>Xét Tờ trình số 230/TTr-UBND ngày 01 tháng 12 năm 2023 của Ủy ban nhân dân thành phố về việc đề nghị thông qua Nghị quyết Sửa đổi, bổ sung một số điều của Nghị quyết số 34/2021/NQ-HĐND ngày 12 tháng 8 năm năm 2021 của Hội đồng nhân dân thành phố về việc thông qua mức chuẩn trợ giúp xã hội, mức trợ giúp xã hội và mở rộng đối tượng bảo trợ xã hội trên địa bàn thành phố Đà Nẵng; Báo cáo thẩm tra số 175/BC-VHXH ngày 11 tháng 12 năm 2023 của Ban Văn hoá - Xã hội, Hội đồng nhân dân thành phố và ý kiến của các đại biểu Hội đồng nhân dân thành phố tại Kỳ họp.</w:t>
      </w:r>
    </w:p>
    <w:p>
      <w:r>
        <w:t>QUYẾT NGHỊ:</w:t>
      </w:r>
    </w:p>
    <w:p>
      <w:r>
        <w:t>Điều 1. Sửa đổi, bổ sung Nghị quyết số 34/2021/NQ-HĐND ngày 12/8/2021 của Hội đồng nhân dân thành phố về việc thông qua mức chuẩn trợ giúp xã hội, mức trợ giúp xã hội và mở rộng đối tượng bảo trợ xã hội trên địa bàn thành phố Đà Nẵng</w:t>
      </w:r>
    </w:p>
    <w:p>
      <w:r>
        <w:t>1. Bổ sung điểm d, đ và e vào khoản 2 Điều 1 như sau:</w:t>
      </w:r>
    </w:p>
    <w:p>
      <w:r>
        <w:t>“d) Người cao tuổi từ đủ 75 tuổi đến 80 tuổi mà không có lương hưu, trợ cấp bảo hiểm xã hội hàng tháng, trợ cấp xã hội hàng tháng, được hưởng trợ cấp xã hội hàng tháng, với hệ số 1,0 lần mức chuẩn trợ giúp xã hội theo quy định hiện hành của thành phố; được cấp thẻ bảo hiểm y tế và hỗ trợ chi phí mai táng khi chết bằng 20 lần mức chuẩn trợ giúp xã hội theo quy định hiện hành của thành phố”</w:t>
      </w:r>
    </w:p>
    <w:p>
      <w:r>
        <w:t>“đ) Người mắc bệnh ung thư, suy thận mãn chạy thận nhân tạo có giấy chứng nhận của cơ quan y tế có thẩm quyền mà không có lương hưu, tiền lương, trợ cấp bảo hiểm xã hội hàng tháng, trợ cấp xã hội hàng tháng, được hưởng trợ cấp xã hội hàng tháng, với hệ số 1,5 lần mức chuẩn trợ giúp xã hội theo quy định hiện hành của thành phố; được cấp thẻ bảo hiểm y tế và hỗ trợ chi phí mai táng khi chết bằng 20 lần mức chuẩn trợ giúp xã hội theo quy định hiện hành của thành phố (nếu đối tượng được hưởng theo quy định tại điểm đ khoản 1 Điều 1 Nghị quyết này và điểm b khoản 6 Điều 2 Nghị quyết số 75/2021/NQ-HĐND ngày 17 tháng 12 năm 2021 của Hội đồng nhân dân thành phố thì chỉ được hưởng một mức cao nhất; đối tượng được hưởng theo quy định tại điểm đ khoản 1 Điều 1 Nghị quyết này thì không được hưởng theo quy định tại điểm b khoản 2 Điều 1 Nghị quyết số 93/2022/NQ-HĐND ngày 15 tháng 12 năm 2022 của Hội đồng nhân dân thành phố)”.</w:t>
      </w:r>
    </w:p>
    <w:p>
      <w:r>
        <w:t>“e) Người khuyết tật nhẹ (được Hội đồng xác định mức độ khuyết tật cấp xã công nhận) là thế hệ thứ ba của người hoạt động kháng chiến bị nhiễm chất độc hóa học, được hưởng trợ cấp xã hội hàng tháng, với hệ số 1,0 lần mức chuẩn trợ giúp xã hội theo quy định hiện hành của thành phố; được cấp thẻ bảo hiểm y tế và hỗ trợ chi phí mai táng khi chết bằng 20 lần mức chuẩn trợ giúp xã hội theo quy định hiện hành của thành phố”.</w:t>
      </w:r>
    </w:p>
    <w:p>
      <w:r>
        <w:t>Điều 2. Hiệu lực thi hành</w:t>
      </w:r>
    </w:p>
    <w:p>
      <w:r>
        <w:t>1. Nghị quyết này có hiệu lực kể từ ngày 01 tháng 01 năm 2024.</w:t>
      </w:r>
    </w:p>
    <w:p>
      <w:r>
        <w:t>2. Điểm c khoản 6 Điều 2 Nghị quyết số 75/2021/NQ-HĐND ngày 17 tháng 12 năm 2021 của Hội đồng nhân dân thành phố quy định về chính sách hỗ trợ hộ nghèo, hộ cận nghèo, hộ thoát nghèo trên địa bàn thành phố Đà Nẵng hết hiệu lực kể từ ngày 01 tháng 01 năm 2024.</w:t>
      </w:r>
    </w:p>
    <w:p>
      <w:r>
        <w:t>Điều 3. Trách nhiệm tổ chức thực hiện</w:t>
      </w:r>
    </w:p>
    <w:p>
      <w:r>
        <w:t>1. Giao Ủy ban nhân dân thành phố tổ chức triển khai thực hiện Nghị quyết này theo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2021 - 2026, kỳ họp thứ 15 thông qua ngày 14 tháng 12 năm 2023./.</w:t>
      </w:r>
    </w:p>
    <w:p>
      <w:r>
        <w:t>Nơi nhận:</w:t>
      </w:r>
    </w:p>
    <w:p>
      <w:r>
        <w:t>- UBTVQH, Chính phủ, VP Chủ tịch nước;</w:t>
      </w:r>
    </w:p>
    <w:p>
      <w:r>
        <w:t>- Bộ: LĐTB&amp;XH, Bộ Tài chính;</w:t>
      </w:r>
    </w:p>
    <w:p>
      <w:r>
        <w:t>- Cục Kiểm tra văn bản QPPL - Bộ Tư pháp;</w:t>
      </w:r>
    </w:p>
    <w:p>
      <w:r>
        <w:t>- Vụ pháp chế - Bộ LĐTB&amp;XH;</w:t>
      </w:r>
    </w:p>
    <w:p>
      <w:r>
        <w:t>- Ban Thường vụ Thành ủy;</w:t>
      </w:r>
    </w:p>
    <w:p>
      <w:r>
        <w:t>- Các cơ quan tham mưu, giúp việc Thành ủy;</w:t>
      </w:r>
    </w:p>
    <w:p>
      <w:r>
        <w:t>- Đoàn ĐBQH TP; Đại biểu HĐNDTP;</w:t>
      </w:r>
    </w:p>
    <w:p>
      <w:r>
        <w:t>- UBND, UBMTTQVN TP;</w:t>
      </w:r>
    </w:p>
    <w:p>
      <w:r>
        <w:t>- VP Đoàn ĐBQH TP, HĐND,UBND thành phố;</w:t>
      </w:r>
    </w:p>
    <w:p>
      <w:r>
        <w:t>- Các sở, ngành, hội đoàn thể thành phố;</w:t>
      </w:r>
    </w:p>
    <w:p>
      <w:r>
        <w:t>- VP UBND thành phố: Công báo;</w:t>
      </w:r>
    </w:p>
    <w:p>
      <w:r>
        <w:t>- Quận, huyện ủy; UBND, UBMTTQ các quận huyện; HĐND huyện Hòa Vang;</w:t>
      </w:r>
    </w:p>
    <w:p>
      <w:r>
        <w:t>- Đảng ủy, UBND phường xã; HĐND các xã;</w:t>
      </w:r>
    </w:p>
    <w:p>
      <w:r>
        <w:t>- Báo ĐN, Chuyên đề CATP ĐN, Đài PTTH ĐN, Trung tâm THVN VTV8 ;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