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10/2024/NQ-HĐND</w:t>
      </w:r>
    </w:p>
    <w:p>
      <w:r>
        <w:t>Hải Phòng, ngày 19 tháng 7 năm 2024</w:t>
      </w:r>
    </w:p>
    <w:p>
      <w:r>
        <w:t>NGHỊ QUYẾT</w:t>
      </w:r>
    </w:p>
    <w:p>
      <w:r>
        <w:t>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HẢI PHÒNG</w:t>
      </w:r>
    </w:p>
    <w:p>
      <w:r>
        <w:t>HỘI ĐỒNG NHÂN DÂN THÀNH PHỐ HẢI PHÒNG</w:t>
      </w:r>
    </w:p>
    <w:p>
      <w:r>
        <w:t>KHÓA XVI,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Thực hiện Thông báo số 2215-TB/TU ngày 16 tháng 7 năm 2024 của Ban Thường vụ Thành ủy về chủ trương trình Hội đồng nhân dân thành phố ban hành Nghị quyết về 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w:t>
      </w:r>
    </w:p>
    <w:p>
      <w:r>
        <w:t>Xét các Tờ trình: số 151/TTr-UBND ngày 05 tháng 7 năm 2024 và số 170/TTr-UBND ngày 16 tháng 7 năm 2024 của Ủy ban nhân dân thành phố Hải Phòng về 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Hải Phòng; Báo cáo thẩm tra số 39/BC-BPC ngày 16 tháng 7 năm 2024 của Ban Pháp chế Hội đồng nhân dân thành phố; ý kiến thảo luận của đại biểu Hội đồng nhân dân thành phố tại kỳ họp,</w:t>
      </w:r>
    </w:p>
    <w:p>
      <w:r>
        <w:t>QUYẾT NGHỊ:</w:t>
      </w:r>
    </w:p>
    <w:p>
      <w:r>
        <w:t>Điều 1.  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Hải Phòng; cụ thể như sau:</w:t>
      </w:r>
    </w:p>
    <w:p>
      <w:r>
        <w:t>1. Tiêu chí thành lập Tổ bảo vệ an ninh, trật tự: Mỗi thôn, tổ dân phố thành lập 01 Tổ bảo vệ an ninh, trật tự.</w:t>
      </w:r>
    </w:p>
    <w:p>
      <w:r>
        <w:t>2. Tiêu chí về số lượng thành viên Tổ bảo vệ an ninh, trật tự:</w:t>
      </w:r>
    </w:p>
    <w:p>
      <w:r>
        <w:t>a) Thôn có từ 350 hộ gia đình trở lên, tổ dân phố có từ 500 hộ gia đình trở lên, tổ dân phố trên địa bàn huyện Bạch Long Vỹ: Tổ bảo vệ an ninh, trật tự có 4 thành viên, gồm: Tổ trưởng, Tổ phó và 2 Tổ viên.</w:t>
      </w:r>
    </w:p>
    <w:p>
      <w:r>
        <w:t>b) Thôn, tổ dân phố còn lại: Tổ bảo vệ an ninh, trật tự có 3 thành viên, gồm: Tổ trưởng, Tổ phó và Tổ viên.</w:t>
      </w:r>
    </w:p>
    <w:p>
      <w:r>
        <w:t>3. Mức hỗ trợ hàng tháng đối với lực lượng tham gia bảo vệ an ninh, trật tự ở cơ sở (đã bao gồm hỗ trợ đóng bảo hiểm xã hội tự nguyện và bảo hiểm y tế):</w:t>
      </w:r>
    </w:p>
    <w:p>
      <w:r>
        <w:t>a) Tổ trưởng: 1,2 lần mức lương cơ sở/tháng.</w:t>
      </w:r>
    </w:p>
    <w:p>
      <w:r>
        <w:t>b) Tổ phó: 1,0 lần mức lương cơ sở/tháng.</w:t>
      </w:r>
    </w:p>
    <w:p>
      <w:r>
        <w:t>c) Tổ viên: 0,8 lần mức lương cơ sở/tháng.</w:t>
      </w:r>
    </w:p>
    <w:p>
      <w:r>
        <w:t>4. Mức hỗ trợ kinh phí khi có quyết định triệu tập của Chủ tịch Ủy ban nhân dân cấp xã để thực hiện nhiệm vụ bảo đảm an ninh, trật tự hoặc tuần tra ban đêm theo kế hoạch của cấp có thẩm quyền phê duyệt từ 22 giờ ngày hôm trước đến 06 giờ sáng ngày hôm sau: Mức hỗ trợ: 40.000 đồng/người/ca; tối đa không quá 10 ca/tháng, 60 ca/năm.</w:t>
      </w:r>
    </w:p>
    <w:p>
      <w:r>
        <w:t>5. Mức hỗ trợ kinh phí khi thực hiện nhiệm vụ trong các ngày nghỉ, ngày lễ, tết (không được bố trí nghỉ bù) hoặc thực hiện công việc nặng nhọc, độc hại, nguy hiểm hoặc đặc biệt nặng nhọc, độc hại, nguy hiểm theo quy định của pháp luật về lao động: Mức hỗ trợ: 60.000 đồng/người/ngày; tối đa không quá 11 ngày/năm.</w:t>
      </w:r>
    </w:p>
    <w:p>
      <w:r>
        <w:t>Điều 2. Nguồn kinh phí thực hiện</w:t>
      </w:r>
    </w:p>
    <w:p>
      <w:r>
        <w:t>Kinh phí thực hiện 5 tháng cuối năm 2024 do ngân sách thành phố chi trả. Từ năm 2025, kinh phí thực hiện được lập trong dự toán ngân sách hằng năm của Ủy ban nhân dân quận, huyện.</w:t>
      </w:r>
    </w:p>
    <w:p>
      <w:r>
        <w:t>Điều 3. Tổ chức thực hiện</w:t>
      </w:r>
    </w:p>
    <w:p>
      <w:r>
        <w:t>1. Giao Ủy ban nhân dân thành phố tổ chức triển khai thực hiện Nghị quyết.</w:t>
      </w:r>
    </w:p>
    <w:p>
      <w:r>
        <w:t>2. Giao Thường trực Hội đồng nhân dân thành phố, các Ban của Hội đồng nhân dân thành phố, các Tổ đại biểu Hội đồng nhân dân thành phố, đại biểu Hội đồng nhân dân thành phố giám sát việc thực hiện Nghị quyết.</w:t>
      </w:r>
    </w:p>
    <w:p>
      <w:r>
        <w:t>Nghị quyết này đã được Hội đồng nhân dân thành phố khóa XVI, kỳ họp thứ 18 thông qua ngày 19 tháng 7 năm 2024; có hiệu lực từ ngày 01 tháng 8 năm 2024./.</w:t>
      </w:r>
    </w:p>
    <w:p>
      <w:r>
        <w:t>Nơi nhận:</w:t>
      </w:r>
    </w:p>
    <w:p>
      <w:r>
        <w:t>- Ủy ban TVQH, Chính phủ;</w:t>
      </w:r>
    </w:p>
    <w:p>
      <w:r>
        <w:t>- VP: Quốc hội, Chính phủ;</w:t>
      </w:r>
    </w:p>
    <w:p>
      <w:r>
        <w:t>- Ban Công tác đại biểu (UBTVQH);</w:t>
      </w:r>
    </w:p>
    <w:p>
      <w:r>
        <w:t>- Các Bộ: Công an, Nội vụ, Tài chính;</w:t>
      </w:r>
    </w:p>
    <w:p>
      <w:r>
        <w:t>- Cục Kiểm tra văn bản QPPL, Bộ Tư pháp;</w:t>
      </w:r>
    </w:p>
    <w:p>
      <w:r>
        <w:t>- Vụ Pháp chế các Bộ: Nội vụ, Tài chính;</w:t>
      </w:r>
    </w:p>
    <w:p>
      <w:r>
        <w:t>- Cục Pháp chế và CCHCTP, Bộ CA;</w:t>
      </w:r>
    </w:p>
    <w:p>
      <w:r>
        <w:t>- TTTU, TT HĐND, UBND TP;</w:t>
      </w:r>
    </w:p>
    <w:p>
      <w:r>
        <w:t>- Đoàn ĐBQH TP;</w:t>
      </w:r>
    </w:p>
    <w:p>
      <w:r>
        <w:t>- Ủy ban MTTQVN TP;</w:t>
      </w:r>
    </w:p>
    <w:p>
      <w:r>
        <w:t>- Các Ban của HĐND TP;</w:t>
      </w:r>
    </w:p>
    <w:p>
      <w:r>
        <w:t>- Đại biểu HĐNDTP khóa XVI;</w:t>
      </w:r>
    </w:p>
    <w:p>
      <w:r>
        <w:t>- Các VP: TU, Đoàn ĐBQH và HĐND TP. UBND TP;</w:t>
      </w:r>
    </w:p>
    <w:p>
      <w:r>
        <w:t>- Các sở, ban, ngành, đoàn thể thành phố;</w:t>
      </w:r>
    </w:p>
    <w:p>
      <w:r>
        <w:t>- TTQU, TTHU, TTHĐND, TTUBND, UBMTTQVN các quận, huyện;</w:t>
      </w:r>
    </w:p>
    <w:p>
      <w:r>
        <w:t>- Báo HP; Đài PTTH HP;</w:t>
      </w:r>
    </w:p>
    <w:p>
      <w:r>
        <w:t>- Công báo HP, Cổng TTĐT TP;</w:t>
      </w:r>
    </w:p>
    <w:p>
      <w:r>
        <w:t>-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