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về chính sách hỗ trợ chi phí điều trị tật khúc xạ mắt đối với công dân đăng ký thực hiện nghĩa vụ quân sự, nghĩa vụ tham gia Công an nhân dân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10/2023/NQ-HĐND</w:t>
      </w:r>
    </w:p>
    <w:p>
      <w:r>
        <w:t>Thành phố Hồ Chí Minh, ngày 19 tháng 9 năm 2023</w:t>
      </w:r>
    </w:p>
    <w:p>
      <w:r>
        <w:t>NGHỊ QUYẾT</w:t>
      </w:r>
    </w:p>
    <w:p>
      <w:r>
        <w:t>VỀ CHÍNH SÁCH HỖ TRỢ CHI PHÍ ĐIỀU TRỊ TẬT KHÚC XẠ MẮT ĐỐI VỚI CÔNG DÂN ĐĂNG KÝ THỰC HIỆN NGHĨA VỤ QUÂN SỰ, NGHĨA VỤ THAM GIA CÔNG AN NHÂN DÂN.</w:t>
      </w:r>
    </w:p>
    <w:p>
      <w:r>
        <w:t>HỘI ĐỒNG NHÂN DÂN THÀNH PHỐ HỒ CHÍ MINH</w:t>
      </w:r>
    </w:p>
    <w:p>
      <w:r>
        <w:t>KHÓA X,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Nghĩa vụ quân sự ngày 19 tháng 6 năm 2015;</w:t>
      </w:r>
    </w:p>
    <w:p>
      <w:r>
        <w:t>Căn cứ Luật Khám bệnh, chữa bệnh ngày 23 tháng 11 năm 2009;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Xét Tờ trình số 4454/TTr-UBND ngày 14 tháng 9 năm 2023 của Ủy ban nhân dân Thành phố dự thảo Nghị quyết về chính sách hỗ trợ chi phí điều trị tật khúc xạ mắt đối với công dân đăng ký thực hiện nghĩa vụ quân sự, nghĩa vụ tham gia Công an nhân dân; Báo cáo thẩm tra số 752/BC-HĐND ngày 18 tháng 9 năm 2023 của Ban Văn hóa - Xã hội Hội đồng nhân dân Thành phố Hồ Chí Minh; ý kiến thảo luận của đại biểu Hội đồng nhân dân tại kỳ họp.</w:t>
      </w:r>
    </w:p>
    <w:p>
      <w:r>
        <w:t>QUYẾT NGHỊ:</w:t>
      </w:r>
    </w:p>
    <w:p>
      <w:r>
        <w:t>Điều 1. Phạm vi điều chỉnh</w:t>
      </w:r>
    </w:p>
    <w:p>
      <w:r>
        <w:t>Nghị quyết này quy định đối tượng, mức hỗ trợ chi phí điều trị tật khúc xạ mắt và phương thức hỗ trợ đối với công dân đăng ký thực hiện nghĩa vụ quân sự, nghĩa vụ tham gia Công an nhân dân tại Thành phố Hồ Chí Minh.</w:t>
      </w:r>
    </w:p>
    <w:p>
      <w:r>
        <w:t>Điều 2. Đối tượng áp dụng</w:t>
      </w:r>
    </w:p>
    <w:p>
      <w:r>
        <w:t>Công dân thường trú tại Thành phố Hồ Chí Minh đăng ký thực hiện nghĩa vụ quân sự, nghĩa vụ tham gia Công an nhân dân, nhưng không đủ tiêu chuẩn tuyển quân theo quy định do có tật khúc xạ về mắt, tình nguyện điều trị tật khúc xạ và được bác sĩ chuyên khoa mắt thăm khám, đánh giá đủ tiêu chuẩn tuyển quân theo quy định sau khi điều trị tật khúc xạ mắt (bao gồm cả trường hợp sau khi phẫu thuật điều trị tật khúc xạ được khám và đánh giá không đủ tiêu chuẩn tuyển quân theo quy định do những biến chứng trong và sau phẫu thuật).</w:t>
      </w:r>
    </w:p>
    <w:p>
      <w:r>
        <w:t>Điều 3. Mức hỗ trợ, phương thức hỗ trợ</w:t>
      </w:r>
    </w:p>
    <w:p>
      <w:r>
        <w:t>1. Mức hỗ trợ: theo chi phí thực tế nhưng tối đa không quá 9.800.000 đồng đối với trường hợp phẫu thuật 01 mắt và tối đa không quá 19.600.000 đồng đối với trường hợp phẫu thuật 02 mắt.</w:t>
      </w:r>
    </w:p>
    <w:p>
      <w:r>
        <w:t>2. Phương thức hỗ trợ:</w:t>
      </w:r>
    </w:p>
    <w:p>
      <w:r>
        <w:t>Ủy ban nhân dân Thành phố phân bổ kinh phí cho Ủy ban nhân dân thành phố Thủ Đức, quận, huyện để chi trực tiếp cho công dân (thuộc Điều 2, Nghị quyết này) theo chi phí phẫu thuật điều trị tật khúc xạ mắt thực tế với mức hỗ trợ quy định tại Khoản 1 Điều này.</w:t>
      </w:r>
    </w:p>
    <w:p>
      <w:r>
        <w:t>Các đối tượng được thụ hưởng chính sách theo Nghị quyết này đủ điều kiện tham gia nhưng không tham gia nghĩa vụ quân sự, nghĩa vụ tham gia công an nhân dân theo quy định thì Ủy ban nhân dân thành phố Thủ Đức, quận, huyện có trách nhiệm thu hồi chi phí hỗ trợ và nộp ngân sách theo quy định.</w:t>
      </w:r>
    </w:p>
    <w:p>
      <w:r>
        <w:t>Điều 4. Nguồn kinh phí hỗ trợ</w:t>
      </w:r>
    </w:p>
    <w:p>
      <w:r>
        <w:t>Ngân sách Nhà nước theo phân cấp ngân sách hiện hành.</w:t>
      </w:r>
    </w:p>
    <w:p>
      <w:r>
        <w:t>Điều 5. Tổ chức thực hiện</w:t>
      </w:r>
    </w:p>
    <w:p>
      <w:r>
        <w:t>1. Giao Ủy ban nhân dân Thành phố tổ chức triển khai thực hiện có hiệu quả Nghị quyết này theo đúng quy định pháp luật;</w:t>
      </w:r>
    </w:p>
    <w:p>
      <w:r>
        <w:t>2. Thường trực Hội đồng nhân dân Thành phố, các Ban, Tổ đại biểu và Đại biểu Hội đồng nhân dân Thành phố giám sát chặt chẽ quá trình tổ chức triển khai thực hiện Nghị quyết này.</w:t>
      </w:r>
    </w:p>
    <w:p>
      <w:r>
        <w:t>Nghị quyết đã được Hội đồng nhân dân Thành phố Hồ Chí Minh Khóa X, kỳ họp thứ mười một thông qua ngày 19 tháng 9 năm 2023 và có hiệu lực từ ngày 01 tháng 10 năm 2023./.</w:t>
      </w:r>
    </w:p>
    <w:p>
      <w:r>
        <w:t>Nơi nhận:</w:t>
      </w:r>
    </w:p>
    <w:p>
      <w:r>
        <w:t>- Ủy ban Thường vụ Quốc hội;</w:t>
      </w:r>
    </w:p>
    <w:p>
      <w:r>
        <w:t>- Chính phủ;</w:t>
      </w:r>
    </w:p>
    <w:p>
      <w:r>
        <w:t>- Văn phòng Quốc hội;</w:t>
      </w:r>
    </w:p>
    <w:p>
      <w:r>
        <w:t>- Ban Công tác đại biểu Quốc hội;</w:t>
      </w:r>
    </w:p>
    <w:p>
      <w:r>
        <w:t>- Bộ Tài chính; Bộ Tư pháp; Bộ Y tế; Bộ Công an; Bộ Quốc phòng;</w:t>
      </w:r>
    </w:p>
    <w:p>
      <w:r>
        <w:t>- Cục Kiểm tra Văn bản QPPL, Bộ Tư pháp;</w:t>
      </w:r>
    </w:p>
    <w:p>
      <w:r>
        <w:t>- Thường trực Thành ủy TP.HCM;</w:t>
      </w:r>
    </w:p>
    <w:p>
      <w:r>
        <w:t>- Đoàn đại biểu Quốc hội TP.HCM;</w:t>
      </w:r>
    </w:p>
    <w:p>
      <w:r>
        <w:t>- Thường trực Hội đồng nhân dân TP.HCM;</w:t>
      </w:r>
    </w:p>
    <w:p>
      <w:r>
        <w:t>- Thường trực Ủy ban nhân dân Thành phố;</w:t>
      </w:r>
    </w:p>
    <w:p>
      <w:r>
        <w:t>- Ban Thường trực Ủy ban MTTQVN Thành phố;</w:t>
      </w:r>
    </w:p>
    <w:p>
      <w:r>
        <w:t>- Đại biểu Hội đồng nhân dân Thành phố;</w:t>
      </w:r>
    </w:p>
    <w:p>
      <w:r>
        <w:t>- Văn phòng Thành ủy TP.HCM;</w:t>
      </w:r>
    </w:p>
    <w:p>
      <w:r>
        <w:t>- Văn phòng ĐĐBQH và HĐND TP.HCM;</w:t>
      </w:r>
    </w:p>
    <w:p>
      <w:r>
        <w:t>- Văn phòng UBND Thành phố;</w:t>
      </w:r>
    </w:p>
    <w:p>
      <w:r>
        <w:t>- Các sở, ban, ngành TP.HCM;</w:t>
      </w:r>
    </w:p>
    <w:p>
      <w:r>
        <w:t>- HĐND thành phố Thủ Đức, huyện;</w:t>
      </w:r>
    </w:p>
    <w:p>
      <w:r>
        <w:t>- UBND, UBMTTQVN Thành phố Thủ Đức, quận, huyện;</w:t>
      </w:r>
    </w:p>
    <w:p>
      <w:r>
        <w:t>- Trung tâm Công báo TP.HCM;</w:t>
      </w:r>
    </w:p>
    <w:p>
      <w:r>
        <w:t>- Lưu: VT, (Ban VH-XH-Nhựt).</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