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2023 về Danh mục dịch vụ sự nghiệp công sử dụng ngân sách nhà nước thuộc lĩnh vực quản lý nhà nước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09/NQ-HĐND</w:t>
      </w:r>
    </w:p>
    <w:p>
      <w:r>
        <w:t>Bến Tre, ngày 05 tháng 7 năm 2023</w:t>
      </w:r>
    </w:p>
    <w:p>
      <w:r>
        <w:t>NGHỊ QUYẾT</w:t>
      </w:r>
    </w:p>
    <w:p>
      <w:r>
        <w:t>BAN HÀNH DANH MỤC DỊCH VỤ SỰ NGHIỆP CÔNG SỬ DỤNG NGÂN SÁCH NHÀ NƯỚC THUỘC LĨNH VỰC QUẢN LÝ NHÀ NƯỚC CỦA SỞ TƯ PHÁP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2069/QĐ-TTg ngày 08 tháng 12 năm 2021 của Thủ tướng Chính phủ ban hành Danh mục dịch vụ sự nghiệp công cơ bản, thiết yếu thuộc ngành Tư pháp;</w:t>
      </w:r>
    </w:p>
    <w:p>
      <w:r>
        <w:t>Xét Tờ trình số 2572 /TTr-UBND ngày 05 tháng 5 năm 2023 của Ủy ban nhân dân tỉnh về Nghị quyết của Hội đồng nhân dân tỉnh ban hành Danh mục dịch vụ sự nghiệp công sử dụng ngân sách nhà nước thuộc lĩnh vực quản lý nhà nước của Sở Tư pháp tỉnh Bến Tre; Báo cáo thẩm tra của Ban kinh tế - ngân sách và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quản lý nhà nước của Sở Tư pháp tỉnh Bến Tre, cụ thể như sau:</w:t>
      </w:r>
    </w:p>
    <w:p>
      <w:r>
        <w:t>1. Danh mục dịch vụ sự nghiệp công thiết yếu: Dịch vụ hỗ trợ thông tin, thực hiện trợ giúp pháp lý theo Luật Trợ giúp pháp lý.</w:t>
      </w:r>
    </w:p>
    <w:p>
      <w:r>
        <w:t>2. Danh mục dịch vụ sự nghiệp công cơ bản: Dịch vụ đấu giá tài sản.</w:t>
      </w:r>
    </w:p>
    <w:p>
      <w:r>
        <w:t>Điều 2. Tổ chức thực hiện</w:t>
      </w:r>
    </w:p>
    <w:p>
      <w:r>
        <w:t>1. Ủy ban nhân dân tỉnh tổ chức triển khai thực hiện hiệu quả nội dung Nghị quyết.</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thi hành kể từ ngày được Hội đồng nhân dân tỉnh thông qua./.</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