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quy định mức trợ giúp xã hội đối với người khuyết tật là thế hệ thứ ba của người hoạt động kháng chiến bị nhiễm chất độc hóa học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09/2024/NQ-HĐND</w:t>
      </w:r>
    </w:p>
    <w:p>
      <w:r>
        <w:t>Tiền Giang, ngày 31 tháng 10 năm 2024</w:t>
      </w:r>
    </w:p>
    <w:p>
      <w:r>
        <w:t>NGHỊ QUYẾT</w:t>
      </w:r>
    </w:p>
    <w:p>
      <w:r>
        <w:t>QUY ĐỊNH MỨC TRỢ GIÚP XÃ HỘI ĐỐI VỚI NGƯỜI KHUYẾT TẬT LÀ THẾ HỆ THỨ BA CỦA NGƯỜI HOẠT ĐỘNG KHÁNG CHIẾN BỊ NHIỄM CHẤT ĐỘC HÓA HỌC TRÊN ĐỊA BÀN TỈNH TIỀN GIANG</w:t>
      </w:r>
    </w:p>
    <w:p>
      <w:r>
        <w:t>HỘI ĐỒNG NHÂN DÂN TỈNH TIỀN GIANG KHÓA X -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hiểm y tế ngày 14 tháng 11 năm 2008; Luật sửa đổi, bổ sung một số điều của Luật Bảo hiểm y tế ngày 13 tháng 6 năm 2014;</w:t>
      </w:r>
    </w:p>
    <w:p>
      <w:r>
        <w:t>Căn cứ Luật Ngân sách nhà nước ngày 25 tháng 6 năm 2015;</w:t>
      </w:r>
    </w:p>
    <w:p>
      <w:r>
        <w:t>Căn cứ Nghị định số 146/2018/NĐ-CP ngày 17 tháng 10 năm 2018 của Chính phủ quy định chi tiết và hướng dẫn biện pháp thi hành một số điều của Luật Bảo hiểm y tế;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Căn cứ Nghị định số 20/2021/NĐ-CP ngày 15 tháng 3 năm 2021 của Chính phủ quy định chính sách trợ giúp xã hội đối với đối tượng bảo trợ xã hội;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Căn cứ Thông tư số 02/2021/TT-BLĐTBXH ngày 24 tháng 6 năm 2021 của Bộ trưởng Bộ Lao động - Thương binh và Xã hội hướng dẫn thực hiện một số điều của Nghị định số 20/2021/NĐ-CP ngày 15 tháng 3 năm 2021 của Chính phủ quy định chính sách trợ giúp xã hội đối với đối tượng bảo trợ xã hội;</w:t>
      </w:r>
    </w:p>
    <w:p>
      <w:r>
        <w:t>Xét Tờ trình số 350/TTr-UBND ngày 04 tháng 10 năm 2024 của Ủy ban nhân dân tỉnh về việc đề nghị Hội đồng nhân dân tỉnh ban hành Nghị quyết quy định mức trợ giúp xã hội đối với người khuyết tật là thế hệ thứ ba của người hoạt động kháng chiến bị nhiễm chất độc hóa học trên địa bàn tỉnh Tiền Giang;  Báo cáo thẩm tra số 386/BC-HĐND ngày 25 tháng 10 năm 2024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trợ giúp xã hội đối với người khuyết tật là thế hệ thứ ba của người hoạt động kháng chiến bị nhiễm chất độc hóa học trên địa bàn tỉnh Tiền Giang.</w:t>
      </w:r>
    </w:p>
    <w:p>
      <w:r>
        <w:t>2. Đối tượng áp dụng</w:t>
      </w:r>
    </w:p>
    <w:p>
      <w:r>
        <w:t>a) Người khuyết tật là thế hệ thứ ba của người hoạt động kháng chiến bị nhiễm chất độc hóa học  (trừ trường hợp người khuyết tật nặng hoặc đặc biệt nặng đang hưởng trợ cấp xã hội hàng tháng).</w:t>
      </w:r>
    </w:p>
    <w:p>
      <w:r>
        <w:t>b) Các cơ quan, tổ chức, đơn vị được giao thực hiện chính sách trợ giúp xã hội đối với đối tượng bảo trợ xã hội trên địa bàn tỉnh Tiền Giang.</w:t>
      </w:r>
    </w:p>
    <w:p>
      <w:r>
        <w:t>Điều 2. Mức trợ giúp xã hội</w:t>
      </w:r>
    </w:p>
    <w:p>
      <w:r>
        <w:t>Đối tượng quy định tại điểm a khoản 2 Điều 1 Nghị quyết này được hưởng chính sách trợ giúp xã hội:</w:t>
      </w:r>
    </w:p>
    <w:p>
      <w:r>
        <w:t>1. Mức trợ cấp xã hội hàng tháng: bằng 1.0 lần mức chuẩn trợ giúp xã hội theo quy định của Chính phủ.</w:t>
      </w:r>
    </w:p>
    <w:p>
      <w:r>
        <w:t>2. Mức hỗ trợ chi phí mai táng: bằng 20 lần mức chuẩn trợ giúp xã hội theo quy định của Chính phủ.</w:t>
      </w:r>
    </w:p>
    <w:p>
      <w:r>
        <w:t>3. Hằng năm, hỗ trợ 100% mức đóng bảo hiểm y tế. Trường hợp đối tượng thuộc diện được cấp nhiều loại thẻ bảo hiểm y tế thì chỉ được cấp một thẻ bảo hiểm y tế có quyền lợi bảo hiểm y tế cao nhất.</w:t>
      </w:r>
    </w:p>
    <w:p>
      <w:r>
        <w:t>4. Trường hợp đối tượng thuộc diện hưởng nhiều mức trợ cấp xã hội khác nhau thì chỉ được hưởng một mức cao nhất.</w:t>
      </w:r>
    </w:p>
    <w:p>
      <w:r>
        <w:t>Điều 3. Kinh phí thực hiện</w:t>
      </w:r>
    </w:p>
    <w:p>
      <w:r>
        <w:t>Ngân sách nhà nước bảo đảm kinh phí thực hiện chính sách trợ giúp xã hội đối với người khuyết tật là thế hệ thứ ba của người hoạt động kháng chiến bị nhiễm chất độc hóa học trên địa bàn tỉnh Tiền Giang theo quy định của pháp luật về ngân sách nhà nước và phân cấp ngân sách nhà nước hiện hành.</w:t>
      </w:r>
    </w:p>
    <w:p>
      <w:r>
        <w:t>Điều 4.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3. Trường hợp các văn bản quy phạm pháp luật thực hiện tại Nghị quyết này được sửa đổi, bổ sung hoặc thay thế bằng văn bản quy phạm pháp luật khác thì áp dụng quy định tại văn bản sửa đổi, bổ sung hoặc thay thế.</w:t>
      </w:r>
    </w:p>
    <w:p>
      <w:r>
        <w:t>Nghị quyết này đã được Hội đồng nhân dân tỉnh Tiền Giang Khóa X, Kỳ họp thứ 14 thông qua ngày 31 tháng 10 năm 2024 và có hiệu lực từ ngày 11 tháng 11 năm 2024.</w:t>
      </w:r>
    </w:p>
    <w:p>
      <w:r>
        <w:t>Nghị quyết này thay thế Nghị quyết số 08/2021/NQ-HĐND ngày 17 tháng 9 năm 2021 của Hội đồng nhân dân tỉnh quy định mức chuẩn trợ giúp xã hội, mức trợ giúp xã hội trên địa bàn tỉnh Tiền Giang./.</w:t>
      </w:r>
    </w:p>
    <w:p>
      <w:r>
        <w:t>Nơi nhận:</w:t>
      </w:r>
    </w:p>
    <w:p>
      <w:r>
        <w:t>- Ủy ban thường vụ Quốc hội;</w:t>
      </w:r>
    </w:p>
    <w:p>
      <w:r>
        <w:t>- Văn phòng Chính phủ;</w:t>
      </w:r>
    </w:p>
    <w:p>
      <w:r>
        <w:t>- Các Bộ: Tài chính, LĐTB&amp;XH;</w:t>
      </w:r>
    </w:p>
    <w:p>
      <w:r>
        <w:t>- Cục Kiểm tra VBQLPL (Bộ Tư pháp);</w:t>
      </w:r>
    </w:p>
    <w:p>
      <w:r>
        <w:t>- Kiểm toán nhà nước khu vực IX;</w:t>
      </w:r>
    </w:p>
    <w:p>
      <w:r>
        <w:t>- Các đ/c UVBTV Tỉnh uỷ;</w:t>
      </w:r>
    </w:p>
    <w:p>
      <w:r>
        <w:t>- UBND tỉnh; UBMTTQVN tỉnh;</w:t>
      </w:r>
    </w:p>
    <w:p>
      <w:r>
        <w:t>- Đại biểu Quốc hội tỉnh;</w:t>
      </w:r>
    </w:p>
    <w:p>
      <w:r>
        <w:t>- Đại biểu HĐND tỉnh;</w:t>
      </w:r>
    </w:p>
    <w:p>
      <w:r>
        <w:t>- Các sở, ban, ngành, đoàn thể tỉnh;</w:t>
      </w:r>
    </w:p>
    <w:p>
      <w:r>
        <w:t>- VP: Tỉnh ủy; Đoàn ĐBQH và HĐND tỉnh, UBND tỉnh;</w:t>
      </w:r>
    </w:p>
    <w:p>
      <w:r>
        <w:t>- TT.HĐND, UBND các huyện, thành, thị;</w:t>
      </w:r>
    </w:p>
    <w:p>
      <w:r>
        <w:t>- TT.HĐND, UBND các xã, phường, thị trấn;</w:t>
      </w:r>
    </w:p>
    <w:p>
      <w:r>
        <w:t>- Trung tâm Tin học - Công báo tỉnh;</w:t>
      </w:r>
    </w:p>
    <w:p>
      <w:r>
        <w:t>- Lưu: VT.</w:t>
      </w:r>
    </w:p>
    <w:p>
      <w:r>
        <w:t>CHỦ TỊCH</w:t>
      </w:r>
    </w:p>
    <w:p>
      <w:r>
        <w:t>Châu Thị Mỹ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