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09 /202 4 /NQ-HĐND</w:t>
      </w:r>
    </w:p>
    <w:p>
      <w:r>
        <w:t>Yên Bái, ngày 19 tháng 4 năm 2024</w:t>
      </w:r>
    </w:p>
    <w:p>
      <w:r>
        <w:t>NGHỊ QUYẾT</w:t>
      </w:r>
    </w:p>
    <w:p>
      <w:r>
        <w:t>QUY ĐỊNH MỨC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YÊN BÁI</w:t>
      </w:r>
    </w:p>
    <w:p>
      <w:r>
        <w:t>HỘI ĐỒNG NHÂN DÂN TỈNH YÊN BÁI</w:t>
      </w:r>
    </w:p>
    <w:p>
      <w:r>
        <w:t>KHÓA XIX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thi hành một số điều và biện pháp thi hành Luật Ban hành văn bản quy phạm pháp luật; Nghị định số 154/2021/NĐ-CP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21/2023/TT-BYT ngày 17 tháng 11 ngày 2023 của Bộ trưởng Bộ Y tế quy định khung giá dịch vụ khám bệnh, chữa bệnh trong các cơ sở khám bệnh, chữa bệnh của Nhà nước và hướng dẫn áp dụng giá, thanh toán chi phí khám chữa bệnh trong một số trường hợp;</w:t>
      </w:r>
    </w:p>
    <w:p>
      <w:r>
        <w:t>Xét Tờ trình số 16/TTr-UBND ngày 08 tháng 4 năm 2024 của Ủy ban nhân dân tỉnh Yên Bái về việc đề nghị ban hành Nghị quyết của Hội đồng nhân dân tỉnh Quy định mức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Yên Bái; Báo cáo thẩm tra số 58/BC-BVHXH ngày 15 tháng 4 năm 2024 của Ban Văn hóa - Xã hội;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Yên Bái.</w:t>
      </w:r>
    </w:p>
    <w:p>
      <w:r>
        <w:t>2. Đối tượng áp dụng</w:t>
      </w:r>
    </w:p>
    <w:p>
      <w:r>
        <w:t>a) Các cơ sở khám bệnh, chữa bệnh của Nhà nước trên địa bàn tỉnh Yên Bái và các cơ quan, tổ chức, cá nhân có liên quan.</w:t>
      </w:r>
    </w:p>
    <w:p>
      <w:r>
        <w:t>b) Người bệnh chưa tham gia bảo hiểm y tế.</w:t>
      </w:r>
    </w:p>
    <w:p>
      <w:r>
        <w:t>c)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Điều 2. Mức giá dịch vụ</w:t>
      </w:r>
    </w:p>
    <w:p>
      <w:r>
        <w:t>Giá các dịch vụ quy định tại các Phụ lục ban hành kèm theo Nghị quyết này, cụ thể như sau:</w:t>
      </w:r>
    </w:p>
    <w:p>
      <w:r>
        <w:t>1. Giá dịch vụ khám bệnh, kiểm tra sức khỏe (Phụ lục I).</w:t>
      </w:r>
    </w:p>
    <w:p>
      <w:r>
        <w:t>2. Giá dịch vụ ngày giường bệnh (Phụ lục II).</w:t>
      </w:r>
    </w:p>
    <w:p>
      <w:r>
        <w:t>3. Giá dịch vụ kỹ thuật, xét nghiệm (Phụ lục III).</w:t>
      </w:r>
    </w:p>
    <w:p>
      <w:r>
        <w:t>4. Bổ sung ghi chú của một số dịch vụ kỹ thuật đã được Bộ Y tế xếp tương đương tại các Quyết định của Bộ Y tế (Phụ lục IV).</w:t>
      </w:r>
    </w:p>
    <w:p>
      <w:r>
        <w:t>Điều 3. Nguyên tắc áp dụng đối với một số trường hợp</w:t>
      </w:r>
    </w:p>
    <w:p>
      <w:r>
        <w:t>1. Các bệnh viện có giường bệnh, Trung tâm y tế tuyến tỉnh có chức năng khám bệnh, chữa bệnh; Trung tâm y tế tuyến huyện thực hiện cả hai chức năng phòng bệnh và khám bệnh, chữa bệnh đã được xếp hạng: Áp dụng mức giá của bệnh viện hạng tương đương.</w:t>
      </w:r>
    </w:p>
    <w:p>
      <w:r>
        <w:t>2. Các cơ sở khám bệnh, chữa bệnh chưa được phân hạng: Áp dụng mức giá của bệnh viện hạng IV.</w:t>
      </w:r>
    </w:p>
    <w:p>
      <w:r>
        <w:t>3. Đối với phòng khám đa khoa khu vực:</w:t>
      </w:r>
    </w:p>
    <w:p>
      <w:r>
        <w:t>a) Trường hợp được cấp giấy phép hoạt động bệnh viện hoặc thuộc trường hợp quy định tại khoản 12, Điều 11, Nghị định số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b)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4. Đối với Trạm y tế xã, phường, thị trấn:</w:t>
      </w:r>
    </w:p>
    <w:p>
      <w:r>
        <w:t>a) Mức giá khám bệnh: Áp dụng mức giá của Trạm y tế xã. Mức giá các dịch vụ kỹ thuật bằng 70% mức giá của các dịch vụ tại Phụ lục III Nghị quyết này.</w:t>
      </w:r>
    </w:p>
    <w:p>
      <w:r>
        <w:t>b) Đối với các Trạm y tế được Sở Y tế quyết định có giường lưu: Áp dụng mức giá bằng 50% mức giá ngày giường nội khoa loại 3 của bệnh viện hạng IV.</w:t>
      </w:r>
    </w:p>
    <w:p>
      <w:r>
        <w:t>5. Đối với nhà hộ sinh: Áp dụng mức giá của bệnh viện viện hạng IV. Mức giá thanh toán tiền giường bệnh áp dụng bằng 50% mức giá ngày giường nội khoa loại 3 của bệnh viện hạng IV.</w:t>
      </w:r>
    </w:p>
    <w:p>
      <w:r>
        <w:t>Điều 4. Tổ chức thực hiện</w:t>
      </w:r>
    </w:p>
    <w:p>
      <w:r>
        <w:t>1. Giao Ủy ban nhân dân tỉnh Yên Bái tổ chức triển khai, thực hiện Nghị quyết theo đúng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3. Nghị quyết này thay thế các Nghị quyết của Hội đồng nhân dân tỉnh Yên Bái, gồm: Nghị quyết số 10/2019/NQ-HĐND ngày 15 tháng 3 năm 2019 quy định mức giá dịch vụ khám bệnh, chữa bệnh không thuộc phạm vi thanh toán của Quỹ bảo hiểm y tế trong các cơ sở khám bệnh, chữa bệnh của nhà nước trên địa bàn tỉnh Yên Bái; Nghị quyết số 42/2019/NQ-HĐND ngày 29/11/2019 sửa đổi, bổ sung Nghị quyết số 10/2019/NQ-HĐND ngày 15/3/2019 của Hội đồng nhân dân tỉnh quy định mức giá dịch vụ khám bệnh, chữa bệnh không thuộc phạm vi thanh toán của Quỹ bảo hiểm y tế trong các cơ sở khám bệnh, chữa bệnh của Nhà nước trên địa bàn tỉnh Yên Bái.</w:t>
      </w:r>
    </w:p>
    <w:p>
      <w:r>
        <w:t>4. Người bệnh đang điều trị tại cơ sở khám bệnh, chữa bệnh trước thời điểm Nghị quyết này có hiệu lực và ra viện hoặc kết thúc đợt điều trị ngoại trú sau thời điểm Nghị quyết này có hiệu lực thì áp dụng mức giá theo Nghị quyết số 42/2019/NQ-HĐND ngày 29/11/2019 của Hội đồng nhân dân tỉnh Yên Bái sửa đổi, bổ sung Nghị quyết số 10/2019/NQ-HĐND ngày 15/3/2019 của Hội đồng nhân dân tỉnh quy định mức giá dịch vụ khám bệnh, chữa bệnh không thuộc phạm vi thanh toán của Quỹ bảo hiểm y tế trong các cơ sở khám bệnh, chữa bệnh của Nhà nước trên địa bàn tỉnh Yên Bái.</w:t>
      </w:r>
    </w:p>
    <w:p>
      <w:r>
        <w:t>Nghị quyết này đã được Hội đồng nhân dân tỉnh Yên Bái Khóa XIX, Kỳ họp thứ 15 thông qua ngày 19 tháng 4 năm 2024 và có hiệu lực kể từ ngày 29 tháng 4 năm 2024./.</w:t>
      </w:r>
    </w:p>
    <w:p>
      <w:r>
        <w:t>Nơi nhận:</w:t>
      </w:r>
    </w:p>
    <w:p>
      <w:r>
        <w:t>-  Ủy ban Thường vụ Quốc hội;</w:t>
      </w:r>
    </w:p>
    <w:p>
      <w:r>
        <w:t>- Chính phủ;</w:t>
      </w:r>
    </w:p>
    <w:p>
      <w:r>
        <w:t>- Bộ Y tế;</w:t>
      </w:r>
    </w:p>
    <w:p>
      <w:r>
        <w:t>- Bộ Tài chính;</w:t>
      </w:r>
    </w:p>
    <w:p>
      <w:r>
        <w:t>- Cục Kiểm tra văn bản QPPL - Bộ Tư pháp;</w:t>
      </w:r>
    </w:p>
    <w:p>
      <w:r>
        <w:t>- Thường trực Tỉnh ủy;</w:t>
      </w:r>
    </w:p>
    <w:p>
      <w:r>
        <w:t>- Thường trực HĐND tỉnh;</w:t>
      </w:r>
    </w:p>
    <w:p>
      <w:r>
        <w:t>- Ủy ban nhân dân tình;</w:t>
      </w:r>
    </w:p>
    <w:p>
      <w:r>
        <w:t>- Ủy ban MTTQ Việt Nam tỉnh;</w:t>
      </w:r>
    </w:p>
    <w:p>
      <w:r>
        <w:t>- Đoàn đại biểu Quốc hội tỉnh;</w:t>
      </w:r>
    </w:p>
    <w:p>
      <w:r>
        <w:t>- Các Ban của HĐND tỉnh;</w:t>
      </w:r>
    </w:p>
    <w:p>
      <w:r>
        <w:t>- Các cơ quan, ban, ngành, đoàn thể cấp tỉnh;</w:t>
      </w:r>
    </w:p>
    <w:p>
      <w:r>
        <w:t>- Đại biểu HĐND tỉnh;</w:t>
      </w:r>
    </w:p>
    <w:p>
      <w:r>
        <w:t>- TT. HĐND, UBND các huyện, thị xã, thành phố;</w:t>
      </w:r>
    </w:p>
    <w:p>
      <w:r>
        <w:t>- Văn phòng Đoàn ĐBQH và HĐND tỉnh;</w:t>
      </w:r>
    </w:p>
    <w:p>
      <w:r>
        <w:t>- Văn phòng UBND tỉnh;</w:t>
      </w:r>
    </w:p>
    <w:p>
      <w:r>
        <w:t>- Trung tâm điều hành thông minh;</w:t>
      </w:r>
    </w:p>
    <w:p>
      <w:r>
        <w:t>- Lưu: VT, VHXH.</w:t>
      </w:r>
    </w:p>
    <w:p>
      <w:r>
        <w:t>CHỦ TỊCH</w:t>
      </w:r>
    </w:p>
    <w:p>
      <w:r>
        <w:t>Tạ Văn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