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thông qua hệ số điều chỉnh giá đất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08/NQ-HĐND</w:t>
      </w:r>
    </w:p>
    <w:p>
      <w:r>
        <w:t>Lào Cai, ngày 15 tháng 01 năm 2024</w:t>
      </w:r>
    </w:p>
    <w:p>
      <w:r>
        <w:t>NGHỊ QUYẾT</w:t>
      </w:r>
    </w:p>
    <w:p>
      <w:r>
        <w:t>THÔNG QUA HỆ SỐ ĐIỀU CHỈNH GIÁ ĐẤT NĂM 2024 TRÊN ĐỊA BÀN TỈNH LÀO CAI</w:t>
      </w:r>
    </w:p>
    <w:p>
      <w:r>
        <w:t>HỘI ĐỒNG NHÂN DÂN TỈNH LÀO CAI</w:t>
      </w:r>
    </w:p>
    <w:p>
      <w:r>
        <w:t>KHÓA XVI - KỲ HỌP THỨ 17</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44/2014/NĐ-CP ngày 15 tháng 5 năm 2014 quy định về giá đất; số 45/2014/NĐ-CP ngày 15 tháng 5 năm 2014 quy định về thu tiền sử dụng đất; số 46/2014/NĐ-CP ngày 15 tháng 5 năm 2014 quy định về thu tiền thuê đất, thuê mặt nước;</w:t>
      </w:r>
    </w:p>
    <w:p>
      <w:r>
        <w:t>Căn cứ các thông tư của Bộ Tài chính: số 76/2014/TT-BTC ngày 16 tháng 6 năm 2014 hướng dẫn một số điều của Nghị định số 45/2014/NĐ-CP ngày 15 tháng 5 năm 2014 của Chính phủ quy định về thu tiền sử dụng đất; số 332/2016/TT-BTC ngày 26 tháng 12 năm 2016; số 77/2014/TT-BTC ngày 16 tháng 6 năm 2014 hướng dẫn một số điều của Nghị định số 46/2014/NĐ-CP ngày 15 tháng 5 năm 2014 của Chính phủ quy định về thu tiền thuê đất, thuê mặt nước;</w:t>
      </w:r>
    </w:p>
    <w:p>
      <w:r>
        <w:t>Xét đề nghị của Ủy ban nhân dân tỉnh tại Tờ trình số 05/TTr-UBND ngày 05 tháng 01 năm 2024 đề nghị ban hành nghị quyết thông qua quy định hệ số điều chỉnh giá đất năm 2024 trên địa bàn tỉnh Lào Cai; Báo cáo thẩm tra số 06/BC- KTNS ngày 12 tháng 01 năm 2024 của Ban Kinh tế - Ngân sách Hội đồng nhân dân tỉnh; ý kiến của đại biểu Hội đồng nhân dân tỉnh tại kỳ họp.</w:t>
      </w:r>
    </w:p>
    <w:p>
      <w:r>
        <w:t>QUYẾT NGHỊ:</w:t>
      </w:r>
    </w:p>
    <w:p>
      <w:r>
        <w:t>Điều 1. Thông qua hệ số điều chỉnh giá đất năm 2024 trên địa bàn tỉnh</w:t>
      </w:r>
    </w:p>
    <w:p>
      <w:r>
        <w:t>Lào Cai như sau:</w:t>
      </w:r>
    </w:p>
    <w:p>
      <w:r>
        <w:t>1. Các trường hợp áp dụng hệ số K = 1,1 thuộc địa bàn thị xã Sa Pa:</w:t>
      </w:r>
    </w:p>
    <w:p>
      <w:r>
        <w:t>- Chợ Văn hóa - bến xe: Tuyến N1 (Từ đường Điện Biên Phủ đến đường N4);</w:t>
      </w:r>
    </w:p>
    <w:p>
      <w:r>
        <w:t>- Đường Thạch Sơn: Đoạn từ hết số nhà 014 (Khách sạn Sapa Paradise) đến phố Thủ Dầu Một;</w:t>
      </w:r>
    </w:p>
    <w:p>
      <w:r>
        <w:t>- Phố Phạm Xuân Huân: Từ phố Hàm Rồng đến đường bậc Hàm Rồng;</w:t>
      </w:r>
    </w:p>
    <w:p>
      <w:r>
        <w:t>- Đường Fan Si Păng: Từ phố Cầu Mây đến giáp nhà nghỉ Cát Cát;</w:t>
      </w:r>
    </w:p>
    <w:p>
      <w:r>
        <w:t>2. Các trường hợp áp dụng hệ số K = 1,2 thuộc địa bàn thị xã Sa Pa:</w:t>
      </w:r>
    </w:p>
    <w:p>
      <w:r>
        <w:t>- Đường Thạch Sơn: Đoạn từ đường Fan Si Păng (ngã 5 trường tiểu học thị trấn) đến hết số nhà 014 (Khách sạn SaPa Paradise) và hết số nhà 01 (nhà nghỉ Linh Trang);</w:t>
      </w:r>
    </w:p>
    <w:p>
      <w:r>
        <w:t>- Đường Ngũ Chỉ Sơn: Đoạn từ đường Xuân Viên đến phố Kim Đồng,</w:t>
      </w:r>
    </w:p>
    <w:p>
      <w:r>
        <w:t>- Phố Hàm Rồng: Từ đường Thạch Sơn đến đường bậc Hàm Rồng;</w:t>
      </w:r>
    </w:p>
    <w:p>
      <w:r>
        <w:t>- Đường Fan Si Păng: Đoạn từ ngã 5 đến phố Cầu Mây;</w:t>
      </w:r>
    </w:p>
    <w:p>
      <w:r>
        <w:t>- Đường Mường Hoa: Đoạn từ hết đất Khách sạn SaPa Lodge đến hết số nhà 049;</w:t>
      </w:r>
    </w:p>
    <w:p>
      <w:r>
        <w:t>- Đường Xuân Viên: Đoạn từ phố Xuân Hồ đến hết số nhà 59.</w:t>
      </w:r>
    </w:p>
    <w:p>
      <w:r>
        <w:t>3. Các trường hợp áp dụng hệ số K = 1,3</w:t>
      </w:r>
    </w:p>
    <w:p>
      <w:r>
        <w:t>a) Các tuyến đường, phố thuộc địa bàn thị xã Sa Pa:</w:t>
      </w:r>
    </w:p>
    <w:p>
      <w:r>
        <w:t>- Phố Xuân Viên: Đoạn từ phố Hoàng Diệu đến giáp số nhà 59 đường Xuân Viên;</w:t>
      </w:r>
    </w:p>
    <w:p>
      <w:r>
        <w:t>- Phố Cầu Mây: Đoạn từ đường Fansipan đến hết phố Cầu Mây;</w:t>
      </w:r>
    </w:p>
    <w:p>
      <w:r>
        <w:t>- Đường Mường Hoa: Đoạn từ phố Cầu Mây đến đất Khách sạn SaPa Lodge;</w:t>
      </w:r>
    </w:p>
    <w:p>
      <w:r>
        <w:t>b) Các tuyến đường thuộc địa bàn huyện Bảo Yên:</w:t>
      </w:r>
    </w:p>
    <w:p>
      <w:r>
        <w:t>- Đường T1: Từ Quốc lộ 279 đến giao với đường T2;</w:t>
      </w:r>
    </w:p>
    <w:p>
      <w:r>
        <w:t>- Đường T2: Đoạn từ ngã ba giao T1, T2 đến đường T3.</w:t>
      </w:r>
    </w:p>
    <w:p>
      <w:r>
        <w:t>4. Các trường hợp áp dụng hệ số K =1,4 thuộc địa bàn huyện Bảo Yên:</w:t>
      </w:r>
    </w:p>
    <w:p>
      <w:r>
        <w:t>- Tuyến đường K1: Từ ngã ba cầu qua sông Hồng đến di tích đền Bảo Hà;</w:t>
      </w:r>
    </w:p>
    <w:p>
      <w:r>
        <w:t>- Đường T2: Đoạn từ cổng đền Bảo Hà đến ngã ba giao T1, T2.</w:t>
      </w:r>
    </w:p>
    <w:p>
      <w:r>
        <w:t>5. Các trường hợp áp dụng hệ số K=1:</w:t>
      </w:r>
    </w:p>
    <w:p>
      <w:r>
        <w:t>a) Đất ở; đất sản xuất kinh doanh phi nông nghiệp tại các khu công nghiệp, tiểu thủ công nghiệp; đất thương mại - dịch vụ và đất sản xuất kinh doanh phi nông nghiệp không phải là đất thương mại - dịch vụ tại đô thị; đất thương mại - dịch vụ và đất sản xuất kinh doanh phi nông nghiệp không phải là đất thương mại - dịch vụ tại nông thôn khu vực I; đất thương mại - dịch vụ và đất sản xuất kinh doanh phi nông nghiệp không phải là đất thương mại - dịch vụ tại nông thôn khu vực II tại các tuyến đường, phố, ngõ còn lại trong bảng giá đất thuộc các huyện, thị xã, thành phố trên địa bàn tỉnh.</w:t>
      </w:r>
    </w:p>
    <w:p>
      <w:r>
        <w:t>b) Đất lúa, đất trồng cây hàng năm khác, đất trồng cây lâu năm, đất nuôi trồng thủy sản và đất rừng sản xuất thuộc các huyện, thị xã, thành phố trên địa bàn tỉnh.</w:t>
      </w:r>
    </w:p>
    <w:p>
      <w:r>
        <w:t>Điều 2. Tổ chức thực hiện</w:t>
      </w:r>
    </w:p>
    <w:p>
      <w:r>
        <w:t>1. Ủy ban nhân dân tỉnh chịu trách nhiệm tổ chức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17 (kỳ họp giải quyết công việc phát sinh) thông qua ngày 15 tháng 01 năm 2024./.</w:t>
      </w:r>
    </w:p>
    <w:p>
      <w:r>
        <w:t>Nơi nhận:</w:t>
      </w:r>
    </w:p>
    <w:p>
      <w:r>
        <w:t>- Ủy ban Thường vụ Quốc hội; Chính phủ;</w:t>
      </w:r>
    </w:p>
    <w:p>
      <w:r>
        <w:t>- Bộ Tài chính, Bộ Tài nguyên và Môi trường;</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Cổng TTĐT, Báo Lào Cai, Đài PTTH tỉnh;</w:t>
      </w:r>
    </w:p>
    <w:p>
      <w:r>
        <w:t>- Các phòng chuyên môn thuộc Văn phòng;</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