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hỗ trợ cho cán bộ, công chức, viên chức, người hoạt động không chuyên trách và người lao động làm việc tại cấp xã sau sắp xếp đơn vị hành chính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08/2025/NQ-HĐND</w:t>
      </w:r>
    </w:p>
    <w:p>
      <w:r>
        <w:t>Cà Mau, ngày 22 tháng 9 năm 2025</w:t>
      </w:r>
    </w:p>
    <w:p>
      <w:r>
        <w:t>NGHỊ QUYẾT</w:t>
      </w:r>
    </w:p>
    <w:p>
      <w:r>
        <w:t>HỖ TRỢ CHO CÁN BỘ, CÔNG CHỨC, VIÊN CHỨC, NGƯỜI HOẠT ĐỘNG KHÔNG CHUYÊN TRÁCH VÀ NGƯỜI LAO ĐỘNG LÀM VIỆC TẠI CẤP XÃ SAU SẮP XẾP ĐƠN VỊ HÀNH CHÍNH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Nghị quyết số 76/2025/UBTVQH15 ngày 14 tháng 4 năm 2025 của Ủy ban Thường vụ Quốc hội về việc sắp xếp đơn vị hành chính năm 2025;</w:t>
      </w:r>
    </w:p>
    <w:p>
      <w:r>
        <w:t>Xét Tờ trình số 0176/TTr-UBND ngày 19 tháng 9 năm 2025 của Ủy ban nhân dân tỉnh Cà Mau về dự thảo Nghị quyết hỗ trợ cho cán bộ, công chức, viên chức, người hoạt động không chuyên trách và người lao động làm việc tại cấp xã sau sắp xếp trên địa bàn tỉnh Cà Mau (sau thẩm tra); Báo cáo thẩm tra số 68/BC-HĐND ngày 19 tháng 9 năm 2025 của Ban Kinh tế - Ngân sách Hội đồng nhân dân tỉnh; ý kiến thảo luận của đại biểu Hội đồng nhân dân tỉnh tại kỳ họp;</w:t>
      </w:r>
    </w:p>
    <w:p>
      <w:r>
        <w:t>Hội đồng nhân dân tỉnh Cà Mau ban hành Nghị quyết hỗ trợ cho cán bộ, công chức, viên chức, người hoạt động không chuyên trách và người lao động làm việc tại cấp xã sau sắp xếp đơn vị hành chính trên địa bàn tỉnh Cà Mau.</w:t>
      </w:r>
    </w:p>
    <w:p>
      <w:r>
        <w:t>Điều 1. Phạm vi điều chỉnh</w:t>
      </w:r>
    </w:p>
    <w:p>
      <w:r>
        <w:t>1. Nghị quyết này quy định hỗ trợ cho cán bộ, công chức, viên chức, người hoạt động không chuyên trách và người lao động làm việc tại cấp xã sau sắp xếp đơn vị hành chính trên địa bàn tỉnh Cà Mau.</w:t>
      </w:r>
    </w:p>
    <w:p>
      <w:r>
        <w:t>2. Nghị quyết này không điều chỉnh đối với</w:t>
      </w:r>
    </w:p>
    <w:p>
      <w:r>
        <w:t>a) Cán bộ, công chức, viên chức, người hoạt động không chuyên trách và người lao động cấp xã đã có quyết định nghỉ hưu, thôi việc trước thời điểm Nghị quyết này có hiệu lực thi hành;</w:t>
      </w:r>
    </w:p>
    <w:p>
      <w:r>
        <w:t>b) Viên chức và hợp đồng lao động của các đơn vị sự nghiệp công lập thuộc lĩnh vực giáo dục và đào tạo, y tế; đơn vị sự nghiệp công lập được chuyển nguyên trạng về cấp xã quản lý (không thực hiện sắp xếp);</w:t>
      </w:r>
    </w:p>
    <w:p>
      <w:r>
        <w:t>c) Cán bộ, công chức, viên chức và hợp đồng lao động của các cơ quan, đơn vị Trung ương đóng trên địa bàn tỉnh Cà Mau.</w:t>
      </w:r>
    </w:p>
    <w:p>
      <w:r>
        <w:t>Điều 2. Đối tượng áp dụng</w:t>
      </w:r>
    </w:p>
    <w:p>
      <w:r>
        <w:t>1. Cán bộ, công chức, viên chức, người hoạt động không chuyên trách và người lao động đang hưởng lương, mức phụ cấp từ ngân sách nhà nước hoặc từ nguồn thu sự nghiệp, có quyết định điều động, bố trí, phân công công tác của cấp có thẩm quyền.</w:t>
      </w:r>
    </w:p>
    <w:p>
      <w:r>
        <w:t>2. Các cơ quan, đơn vị hành chính, đơn vị sự nghiệp công lập có liên quan đến việc bố trí, tiếp nhận, chi trả chính sách hỗ trợ.</w:t>
      </w:r>
    </w:p>
    <w:p>
      <w:r>
        <w:t>Điều 3. Mức hỗ trợ, thời gian và hình thức hỗ trợ</w:t>
      </w:r>
    </w:p>
    <w:p>
      <w:r>
        <w:t>1. Mức hỗ trợ</w:t>
      </w:r>
    </w:p>
    <w:p>
      <w:r>
        <w:t>a) Cán bộ, công chức, viên chức, người hoạt động không chuyên trách và người lao động có khoảng cách từ nhà ở đến cơ quan từ 15 km trở lên, được hỗ trợ như sau:</w:t>
      </w:r>
    </w:p>
    <w:p>
      <w:r>
        <w:t>Chi phí đi lại: 480.000 đồng/người/tháng;</w:t>
      </w:r>
    </w:p>
    <w:p>
      <w:r>
        <w:t>Chi phí thuê nhà: 840.000 đồng/người/tháng. Trường hợp đối tượng thụ hưởng đã được bố trí nhà ở công vụ, lưu trú thì không được hỗ trợ chi phí thuê nhà;</w:t>
      </w:r>
    </w:p>
    <w:p>
      <w:r>
        <w:t>Chi phí sinh hoạt: 500.000 đồng/người/tháng.</w:t>
      </w:r>
    </w:p>
    <w:p>
      <w:r>
        <w:t>b) Cán bộ, công chức, viên chức, người hoạt động không chuyên trách và người lao động có khoảng cách từ nhà ở đến cơ quan dưới 15 km, được hỗ trợ chi phí sinh hoạt 500.000 đồng/người/tháng. Trường hợp đối tượng thụ hưởng có hoàn cảnh gia đình khó khăn đặc biệt, Ủy ban nhân dân tỉnh xác định điều kiện, đối tượng và quyết định mức hỗ trợ theo quy định tại điểm a khoản 1 Điều này.</w:t>
      </w:r>
    </w:p>
    <w:p>
      <w:r>
        <w:t>2. Thời gian và hình thức hỗ trợ</w:t>
      </w:r>
    </w:p>
    <w:p>
      <w:r>
        <w:t>a) Thời gian hỗ trợ: Từ ngày 01 tháng 7 năm 2025 đến ngày 31 tháng 12 năm 2025;</w:t>
      </w:r>
    </w:p>
    <w:p>
      <w:r>
        <w:t>b) Hình thức hỗ trợ: Ngân sách cấp tỉnh bổ sung kinh phí cho cơ quan, đơn vị quản lý đối tượng thụ hưởng để chi hỗ trợ hàng tháng cùng thời điểm chi tiền lương cho đối tượng thụ hưởng. Trường hợp đối tượng thụ hưởng có quyết định điều động, bố trí, phân công công tác trước ngày 15 của tháng thì được hưởng hỗ trợ nguyên tháng; từ ngày 15 của tháng về sau thì được hưởng hỗ trợ nửa tháng theo mức hỗ trợ tại khoản 1 Điều 3 Nghị quyết này.</w:t>
      </w:r>
    </w:p>
    <w:p>
      <w:r>
        <w:t>Điều 4. Nguồn kinh phí thực hiện</w:t>
      </w:r>
    </w:p>
    <w:p>
      <w:r>
        <w:t>1. Kinh phí thực hiện Nghị quyết này được bố trí từ ngân sách nhà nước cấp tỉnh và các nguồn hợp pháp khác theo quy định pháp luật.</w:t>
      </w:r>
    </w:p>
    <w:p>
      <w:r>
        <w:t>2. Nguồn tài chính của đơn vị sự nghiệp tự đảm bảo chi đầu tư và chi thường xuyên; đơn vị sự nghiệp tự đảm bảo chi thường xuyên.</w:t>
      </w:r>
    </w:p>
    <w:p>
      <w:r>
        <w:t>Điều 5. Hiệu lực thi hành</w:t>
      </w:r>
    </w:p>
    <w:p>
      <w:r>
        <w:t>Nghị quyết này có hiệu lực thi hành từ ngày 22 tháng 9 năm 2025.</w:t>
      </w:r>
    </w:p>
    <w:p>
      <w:r>
        <w:t>Điều 6.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3 (chuyên đề) thông qua ngày 22 tháng 9 năm 2025.</w:t>
      </w:r>
    </w:p>
    <w:p>
      <w:r>
        <w:t>Nơi nhận:</w:t>
      </w:r>
    </w:p>
    <w:p>
      <w:r>
        <w:t>- Ủy ban Thường vụ Quốc hội;</w:t>
      </w:r>
    </w:p>
    <w:p>
      <w:r>
        <w:t>- Chính phủ;</w:t>
      </w:r>
    </w:p>
    <w:p>
      <w:r>
        <w:t>- Bộ Tài chính;</w:t>
      </w:r>
    </w:p>
    <w:p>
      <w:r>
        <w:t>- Bộ Tư pháp (Cục KTVB và QLXLVPHC);</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