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sửa đổi Nghị quyết 19/2021/NQ-HĐND quy định cơ chế hỗ trợ đầu tư phát triển kết cấu hạ tầng xây dựng nông thôn mới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13/2024/NQ-HĐND</w:t>
      </w:r>
    </w:p>
    <w:p>
      <w:r>
        <w:t>Thái Nguyên, ngày 06 tháng 9 năm 2024</w:t>
      </w:r>
    </w:p>
    <w:p>
      <w:r>
        <w:t>NGHỊ QUYẾT</w:t>
      </w:r>
    </w:p>
    <w:p>
      <w:r>
        <w:t>SỬA ĐỔI, BỔ SUNG MỘT SỐ ĐIỀU CỦA NGHỊ QUYẾT SỐ 19/2021/NQ-HĐND NGÀY 10 THÁNG 12 NĂM 2021 CỦA HỘI ĐỒNG NHÂN DÂN TỈNH QUY ĐỊNH CƠ CHẾ HỖ TRỢ ĐẦU TƯ PHÁT TRIỂN KẾT CẤU HẠ TẦNG XÂY DỰNG NÔNG THÔN MỚI TRÊN ĐỊA BÀN TỈNH THÁI NGUYÊN</w:t>
      </w:r>
    </w:p>
    <w:p>
      <w:r>
        <w:t>HỘI ĐỒNG NHÂN DÂN TỈNH THÁI NGUYÊN</w:t>
      </w:r>
    </w:p>
    <w:p>
      <w:r>
        <w:t>KHÓA XIV, KỲ HỌP THỨ HAI MƯƠI (KỲ HỌP CHUYÊN ĐỀ)</w:t>
      </w:r>
    </w:p>
    <w:p>
      <w:r>
        <w:t>Căn cứ Luật Tổ chức chính quyền địa phương ngày 19 tháng 6 năm 2015;</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Thực hiện Quyết định số 652/QĐ-TTg ngày 28 tháng 5 năm 2022 của Thủ tướng Chính phủ về việc giao kế hoạch vốn đầu tư phát triển nguồn ngân sách Trung ương giai đoạn 2021 - 2025 cho các địa phương thực hiện 03 Chương trình mục tiêu quốc gia;</w:t>
      </w:r>
    </w:p>
    <w:p>
      <w:r>
        <w:t>Xét Tờ trình số 92/TTr-UBND ngày 16 tháng 8 năm 2024 của Ủy ban nhân dân tỉnh Thái Nguyên về dự thảo Nghị quyết sửa đổi, bổ sung một số điều của Nghị quyết số 19/2021/NQ-HĐND ngày 10 tháng 12 năm 2021 của Hội đồng nhân dân tỉnh Quy định cơ chế hỗ trợ đầu tư phát triển kết cấu hạ tầng xây dựng nông thôn mới trên địa bàn tỉnh Thái Nguyên;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19/2021/NQ-HĐND ngày 10 tháng 12 năm 2021 của Hội đồng nhân dân tỉnh Quy định cơ chế hỗ trợ đầu tư phát triển kết cấu hạ tầng xây dựng nông thôn mới trên địa bàn tỉnh Thái Nguyên</w:t>
      </w:r>
    </w:p>
    <w:p>
      <w:r>
        <w:t>1. Sửa đổi, bổ sung điểm b khoản 2 Điều 1 như sau:</w:t>
      </w:r>
    </w:p>
    <w:p>
      <w:r>
        <w:t>“b) Huyện đăng ký đạt chuẩn nông thôn mới, nông thôn mới nâng cao.”</w:t>
      </w:r>
    </w:p>
    <w:p>
      <w:r>
        <w:t>2. Bổ sung khoản 6 và khoản 7 vào Điều 3 như sau:</w:t>
      </w:r>
    </w:p>
    <w:p>
      <w:r>
        <w:t>“6. Hỗ trợ huyện trong năm đăng ký đạt chuẩn nông thôn mới nâng cao: 10.000 triệu đồng/huyện và 10.000 tấn xi măng/huyện.</w:t>
      </w:r>
    </w:p>
    <w:p>
      <w:r>
        <w:t>7. Định mức phân bổ xi măng cho đối tượng các xã theo quy định tại Điều này là cơ sở để tỉnh phân bổ xi măng cho các huyện, thành phố. Hằng năm, các huyện, thành phố căn cứ vào nhu cầu sử dụng xi măng của từng xã xây dựng kết cấu hạ tầng nông thôn mới tại địa phương để thực hiện phân bổ xi măng cho phù hợp, đảm bảo đúng quy định hiện hành.”</w:t>
      </w:r>
    </w:p>
    <w:p>
      <w:r>
        <w:t>Điều 2.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(Kỳ họp chuyên đề) thông qua ngày 06 tháng 9 năm 2024 và có hiệu lực từ ngày 06 tháng 9 năm 2024./.</w:t>
      </w:r>
    </w:p>
    <w:p>
      <w:r>
        <w:t>Nơi nhận:</w:t>
      </w:r>
    </w:p>
    <w:p>
      <w:r>
        <w:t>- Ủy ban Thường vụ Quốc hội (Báo cáo);</w:t>
      </w:r>
    </w:p>
    <w:p>
      <w:r>
        <w:t>- Chính phủ (Báo cáo);</w:t>
      </w:r>
    </w:p>
    <w:p>
      <w:r>
        <w:t>- Bộ Tài chính (Báo cáo);</w:t>
      </w:r>
    </w:p>
    <w:p>
      <w:r>
        <w:t>- Bộ Kế hoạch và Đầu tư (Báo cáo);</w:t>
      </w:r>
    </w:p>
    <w:p>
      <w:r>
        <w:t>- Bộ Nông nghiệp và Phát triển nông thôn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Toà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