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08/2023/NQ-HĐND sửa đổi Quy định về định mức phân bổ dự toán chi thường xuyên ngân sách địa phương năm 2022 trên địa bàn tỉnh Bình Định kèm theo Nghị quyết 23/2021/NQ-HĐND</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08/2023/NQ-HĐND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14/07/2023</w:t>
            </w:r>
          </w:p>
        </w:tc>
      </w:tr>
      <w:tr>
        <w:tc>
          <w:tcPr>
            <w:tcW w:type="dxa" w:w="4320"/>
          </w:tcPr>
          <w:p>
            <w:r>
              <w:t>Ngày hiệu lực</w:t>
            </w:r>
          </w:p>
        </w:tc>
        <w:tc>
          <w:tcPr>
            <w:tcW w:type="dxa" w:w="4320"/>
          </w:tcPr>
          <w:p>
            <w:r>
              <w:t>24/07/2023</w:t>
            </w:r>
          </w:p>
        </w:tc>
      </w:tr>
      <w:tr>
        <w:tc>
          <w:tcPr>
            <w:tcW w:type="dxa" w:w="4320"/>
          </w:tcPr>
          <w:p>
            <w:r>
              <w:t>Tình trạng</w:t>
            </w:r>
          </w:p>
        </w:tc>
        <w:tc>
          <w:tcPr>
            <w:tcW w:type="dxa" w:w="4320"/>
          </w:tcPr>
          <w:p>
            <w:r>
              <w:t>Chưa xác định</w:t>
            </w:r>
          </w:p>
        </w:tc>
      </w:tr>
    </w:tbl>
    <w:p/>
    <w:p>
      <w:r>
        <w:t>HỘI ĐỒNG NHÂN DÂN</w:t>
      </w:r>
    </w:p>
    <w:p>
      <w:r>
        <w:t>TỈNH BÌNH ĐỊNH</w:t>
      </w:r>
    </w:p>
    <w:p>
      <w:r>
        <w:t>-------</w:t>
      </w:r>
    </w:p>
    <w:p>
      <w:r>
        <w:t>CỘNG HÒA XÃ HỘI CHỦ NGHĨA VIỆT NAM</w:t>
      </w:r>
    </w:p>
    <w:p>
      <w:r>
        <w:t>Độc lập - Tự do - Hạnh phúc</w:t>
      </w:r>
    </w:p>
    <w:p>
      <w:r>
        <w:t>---------------</w:t>
      </w:r>
    </w:p>
    <w:p>
      <w:r>
        <w:t>Số: 08/2023/NQ-HĐND</w:t>
      </w:r>
    </w:p>
    <w:p>
      <w:r>
        <w:t>Bình Định, ngày 14 tháng 7 năm 2023</w:t>
      </w:r>
    </w:p>
    <w:p>
      <w:r>
        <w:t>NGHỊ QUYẾT</w:t>
      </w:r>
    </w:p>
    <w:p>
      <w:r>
        <w:t>SỬA ĐỔI, BỔ SUNG MỘT SỐ ĐIỀU CỦA QUY ĐỊNH BAN HÀNH KÈM THEO NGHỊ QUYẾT SỐ 23/2021/NQ-HĐND NGÀY 11 THÁNG 12 NĂM 2021 CỦA HỘI ĐỒNG NHÂN DÂN TỈNH VỀ ĐỊNH MỨC PHÂN BỔ DỰ TOÁN CHI THƯỜNG XUYÊN NGÂN SÁCH ĐỊA PHƯƠNG NĂM 2022 TRÊN ĐỊA BÀN TỈNH BÌNH ĐỊNH</w:t>
      </w:r>
    </w:p>
    <w:p>
      <w:r>
        <w:t>HỘI ĐỒNG NHÂN DÂN TỈNH BÌNH ĐỊNH</w:t>
      </w:r>
    </w:p>
    <w:p>
      <w:r>
        <w:t>KHÓA XIII KỲ HỌP THỨ 11</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Ngân sách nhà nước ngày 25 tháng 6 năm 2015;</w:t>
      </w:r>
    </w:p>
    <w:p>
      <w:r>
        <w:t>Căn cứ Nghị định số 163/2016/NĐ-CP ngày 21 tháng 12 năm 2016 của Chính phủ quy định chi tiết thi hành một số điều của Luật Ngân sách nhà nước;</w:t>
      </w:r>
    </w:p>
    <w:p>
      <w:r>
        <w:t>Căn cứ Nghị quyết số 01/2021/NQ-UBTVQH15 ngày 01 tháng 9 năm 2021 của Ủy ban Thường vụ Quốc hội quy định về các nguyên tắc, tiêu chí và định mức phân bổ dự toán chi thường xuyên ngân sách nhà nước năm 2022;</w:t>
      </w:r>
    </w:p>
    <w:p>
      <w:r>
        <w:t>Căn cứ Quyết định số 30/2021/QĐ-TTg ngày 10 tháng 10 năm 2021 của Thủ tướng Chính phủ về việc ban hành các nguyên tắc, tiêu chí và định mức phân bổ dự toán chi thường xuyên ngân sách nhà nước năm 2022;</w:t>
      </w:r>
    </w:p>
    <w:p>
      <w:r>
        <w:t>Căn cứ Nghị định số 111/2022/NĐ-CP ngày 30 tháng 12 năm 2022 của Chính phủ về hợp đồng đối với một số loại công việc trong cơ quan hành chính và đơn vị sự nghiệp công lập;</w:t>
      </w:r>
    </w:p>
    <w:p>
      <w:r>
        <w:t>Xét Tờ trình số 123/TTr-UBND ngày 03 tháng 7 năm 2023 của Ủy ban nhân dân tỉnh về việc Sửa đổi, bổ sung một số điều của Quy định ban hành kèm theo Nghị quyết số   23/2021/NQ-HĐND ngày 11 tháng 12 năm 2021 của Hội đồng nhân dân tỉnh về định mức phân bổ dự toán chi thường xuyên ngân sách địa phương năm 2022 trên địa bàn tỉnh Bình Định; Báo cáo thẩm tra số 64/BC-KTNS ngày 04 tháng 7 năm 2023 của Ban Kinh tế - Ngân sách Hội đồng nhân dân tỉnh; ý kiến thảo luận của đại biểu Hội đồng nhân dân tỉnh tại kỳ họp.</w:t>
      </w:r>
    </w:p>
    <w:p>
      <w:r>
        <w:t>QUYẾT NGHỊ:</w:t>
      </w:r>
    </w:p>
    <w:p>
      <w:r>
        <w:t>Điều 1.  Sửa đổi, bổ sung một số điều của Quy định ban hành kèm theo Nghị quyết số 23/2021/NQ-HĐND ngày 11 tháng 12 năm 2021 của Hội đồng nhân dân tỉnh về định mức phân bổ dự toán chi thường xuyên ngân sách địa phương năm 2022 trên địa bàn tỉnh Bình Định.</w:t>
      </w:r>
    </w:p>
    <w:p>
      <w:r>
        <w:t>1. Sửa đổi điểm c, d khoản 1 Điều 3 như sau:</w:t>
      </w:r>
    </w:p>
    <w:p>
      <w:r>
        <w:t>“c) Khoán kinh phí để thực hiện các công việc thừa hành, phục vụ là 360 triệu đồng/đơn vị/năm;</w:t>
      </w:r>
    </w:p>
    <w:p>
      <w:r>
        <w:t>d) Căn cứ chức năng, nhiệm vụ được giao để khoán kinh phí thực hiện các công việc thừa hành, phục vụ của một số cơ quan, đơn vị cụ thể như sau:</w:t>
      </w:r>
    </w:p>
    <w:p>
      <w:r>
        <w:t>- Văn phòng Tỉnh ủy được tính hệ số bằng 6 lần theo mức khoán tại điểm c khoản 1 Điều này.</w:t>
      </w:r>
    </w:p>
    <w:p>
      <w:r>
        <w:t>- Văn phòng Ủy ban nhân dân tỉnh được tính hệ số bằng 6,3 lần theo mức khoán tại điểm c khoản 1 Điều này.</w:t>
      </w:r>
    </w:p>
    <w:p>
      <w:r>
        <w:t>- Văn phòng Đoàn đại biểu Quốc hội và Hội đồng nhân dân tỉnh được tính hệ số bằng 3 lần theo mức khoán tại điểm c khoản 1 Điều này.</w:t>
      </w:r>
    </w:p>
    <w:p>
      <w:r>
        <w:t>- Sở Giao thông - Vận tải được tính hệ số bằng 1,7 lần theo mức khoán tại điểm c khoản 1 Điều này.</w:t>
      </w:r>
    </w:p>
    <w:p>
      <w:r>
        <w:t>- Đối với các cơ quan tham mưu, các cơ quan trực thuộc Tỉnh ủy (trừ Văn phòng Tỉnh ủy); các cơ quan quản lý nhà nước trực thuộc sở, ban, ngành được tính hệ số bằng 0,7 lần theo mức khoán tại điểm c khoản 1 Điều này. Trường hợp các đơn vị không được trang bị xe ô tô phục vụ công tác được tính hệ số bằng 0,5 lần theo mức khoán tại điểm c khoản 1 Điều này”.</w:t>
      </w:r>
    </w:p>
    <w:p>
      <w:r>
        <w:t>2. Sửa đổi, bổ sung điểm c khoản 1 Điều 4 như sau:</w:t>
      </w:r>
    </w:p>
    <w:p>
      <w:r>
        <w:t>“c) Đơn vị sự nghiệp công lập do Nhà nước bảo đảm chi thường xuyên: Được vận dụng theo nguyên tắc, tiêu chí như đối với lĩnh vực chi quản lý nhà nước, Đảng, đoàn thể; mức khoán kinh phí để làm các công việc thừa hành, phục vụ được tính hệ số bằng 0,7 lần theo mức khoán tại điểm c khoản 1 Điều 3 Nghị quyết này, trường hợp các đơn vị không được trang bị xe ô tô phục vụ công tác được tính hệ số bằng 0,5 lần theo mức khoán tại điểm c khoản 1 Điều 3 Nghị quyết này. Về chi hoạt động thường xuyên thực hiện định mức phân bổ theo quy định của từng lĩnh vực sự nghiệp.”</w:t>
      </w:r>
    </w:p>
    <w:p>
      <w:r>
        <w:t>Điều 2.  Bãi bỏ điểm c, khoản 2, Điều 4 của Quy định ban hành kèm theo Nghị quyết số 23/2021/NQ-HĐND ngày 11 tháng 12 năm 2021 của Hội đồng nhân dân tỉnh về định mức phân bổ dự toán chi thường xuyên ngân sách địa phương năm 2022 trên địa bàn tỉnh Bình Định.</w:t>
      </w:r>
    </w:p>
    <w:p>
      <w:r>
        <w:t>Điều 4.  Trách nhiệm tổ chức thực hiện</w:t>
      </w:r>
    </w:p>
    <w:p>
      <w:r>
        <w:t>1. Giao Ủy ban nhân dân tỉnh tổ chức triển khai thực hiện Nghị quyết này, bảo đảm mức chi cho lao động làm công việc thừa hành, phục vụ không thấp hơn mức chi hiện hành; hướng dẫn Ủy ban nhân dân cấp huyện, Ủy ban nhân dân cấp xã căn cứ mức khoán kinh phí và các hệ số áp dụng đối với các đơn vị để thực hiện các công việc thừa hành, phục vụ được quy định tại Điều 1, Điều 3 Nghị quyết này để xây dựng, trình cấp thẩm quyền quyết định mức phân bổ ngân sách cho các đơn vị cấp huyện và cấp xã phù hợp với thực tế, đúng theo quy định của Luật Ngân sách Nhà nước và các quy định pháp luật hiện hành.</w:t>
      </w:r>
    </w:p>
    <w:p>
      <w:r>
        <w:t>2. Thường trực Hội đồng nhân dân tỉnh, các Ban của Hội đồng nhân dân tỉnh, các Tổ đại biểu Hội đồng nhân dân tỉnh và đại biểu Hội đồng nhân dân tỉnh giám sát việc thực hiện Nghị quyết.</w:t>
      </w:r>
    </w:p>
    <w:p>
      <w:r>
        <w:t>Điều 5. Điều khoản thi hành</w:t>
      </w:r>
    </w:p>
    <w:p>
      <w:r>
        <w:t>Nghị quyết này đã được Hội đồng nhân dân tỉnh Bình Định Khóa XIII Kỳ họp thứ 11 thông qua ngày 14 tháng 7 năm 2023 và có hiệu lực từ ngày 24 tháng 7 năm 2023./.</w:t>
      </w:r>
    </w:p>
    <w:p>
      <w:r>
        <w:t>CHỦ TỊCH</w:t>
      </w:r>
    </w:p>
    <w:p>
      <w:r>
        <w:t>Hồ Quốc Dũng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