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07/NQ-CP năm 2024 ký Nghị định thư thứ hai sửa đổi Hiệp định thành lập Khu vực thương mại tự do ASEAN - Ôt-x trây-lia - Niu Di-lân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07/NQ-CP</w:t>
      </w:r>
    </w:p>
    <w:p>
      <w:r>
        <w:t>Hà Nội, ngày 05 tháng 01 năm 2024</w:t>
      </w:r>
    </w:p>
    <w:p>
      <w:r>
        <w:t>NGHỊ QUYẾT</w:t>
      </w:r>
    </w:p>
    <w:p>
      <w:r>
        <w:t>VỀ VIỆC KÝ NGHỊ ĐỊNH THƯ THỨ HAI SỬA ĐỔI HIỆP ĐỊNH THÀNH LẬP KHU VỰC THƯƠNG MẠI TỰ DO ASEAN - ÔT-X TRÂY-LIA - NIU DI-LÂN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Công Thương tại Tờ trình số 8297/TTr-BCT ngày 23 tháng 11 năm 2023.</w:t>
      </w:r>
    </w:p>
    <w:p>
      <w:r>
        <w:t>QUYẾT NGHỊ:</w:t>
      </w:r>
    </w:p>
    <w:p>
      <w:r>
        <w:t>Điều 1.  Thông qua văn kiện Nghị định thư thứ hai sửa đổi Hiệp định thành lập Khu vực thương mại tự do ASEAN – Ốt-x trây-lia - Niu Di-lân.</w:t>
      </w:r>
    </w:p>
    <w:p>
      <w:r>
        <w:t>Điều 2.  Ủy quyền cho Bộ trưởng Bộ Công Thương thay mặt Chính phủ Việt Nam ký văn kiện trên theo hình thức luân phiên. Bộ Công Thương thực hiện thủ tục phê duyệt văn kiện sau khi ký theo quy định.</w:t>
      </w:r>
    </w:p>
    <w:p>
      <w:r>
        <w:t>Điều 3.  Bộ Ngoại giao thực hiện các thủ tục đối ngoại theo quy định./.</w:t>
      </w:r>
    </w:p>
    <w:p>
      <w:r>
        <w:t>Nơi nhận:</w:t>
      </w:r>
    </w:p>
    <w:p>
      <w:r>
        <w:t>- Các đồng chí Thành viên Chính phủ;</w:t>
      </w:r>
    </w:p>
    <w:p>
      <w:r>
        <w:t>- Các Bộ: CT, NG, TP, TC, NNPTNT, KHĐT, TTTT, KHCN;</w:t>
      </w:r>
    </w:p>
    <w:p>
      <w:r>
        <w:t>- Ngân hàng nhà nước Việt Nam;</w:t>
      </w:r>
    </w:p>
    <w:p>
      <w:r>
        <w:t>- VPCP: các PCN: Đỗ Ngọc Huỳnh; Nguyễn Xuân Thành, các Vụ: KGVX, KTTH, PL, TH;</w:t>
      </w:r>
    </w:p>
    <w:p>
      <w:r>
        <w:t>- Lưu: VT, QHQT(3).đh.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