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  ỒNG NHÂN DÂN</w:t>
      </w:r>
    </w:p>
    <w:p>
      <w:r>
        <w:t>TỈNH ĐẮK LẮK</w:t>
      </w:r>
    </w:p>
    <w:p>
      <w:r>
        <w:t>-------</w:t>
      </w:r>
    </w:p>
    <w:p>
      <w:r>
        <w:t>CỘNG HÒA XÃ HỘI CHỦ NGHĨA VIỆT NAM</w:t>
      </w:r>
    </w:p>
    <w:p>
      <w:r>
        <w:t>Độc lập - Tự do - Hạnh phúc</w:t>
      </w:r>
    </w:p>
    <w:p>
      <w:r>
        <w:t>---------------</w:t>
      </w:r>
    </w:p>
    <w:p>
      <w:r>
        <w:t>Số: 07/2025/NQ-HĐND</w:t>
      </w:r>
    </w:p>
    <w:p>
      <w:r>
        <w:t>Đắk Lắk, ngày 30 tháng 10 năm 2025</w:t>
      </w:r>
    </w:p>
    <w:p>
      <w:r>
        <w:t>NGHỊ QUYẾT</w:t>
      </w:r>
    </w:p>
    <w:p>
      <w:r>
        <w:t>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TRÊN ĐỊA BÀN TỈNH ĐẮK LẮK</w:t>
      </w:r>
    </w:p>
    <w:p>
      <w:r>
        <w:t>Căn cứ Luật Tổ chức chính quyền địa phương số 72/2025/QH15;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của Quốc hội về sắp xếp đơn vị hành chính cấp tỉnh;</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0132/TTr-UBND ngày 28 tháng 10 năm 2025 của Ủy ban nhân dân tỉnh về đề nghị ban hành Nghị quyết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của Bộ Chính trị, Ban Bí thư trên địa bàn tỉnh Đắk Lắk; Báo cáo thẩm tra số 124/BC-HĐND ngày 30 tháng 10 năm 2025 của Ban Pháp chế Hội đồng nhân dân; ý kiến thảo luận của đại biểu Hội đồng nhân dân tỉnh tại kỳ họp;</w:t>
      </w:r>
    </w:p>
    <w:p>
      <w:r>
        <w:t>Hội đồng nhân dân ban hành Nghị quyết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trên địa bàn tỉnh Đắk Lắk.</w:t>
      </w:r>
    </w:p>
    <w:p>
      <w:r>
        <w:t>Điều 1. Phạm vi điều ch  ỉnh</w:t>
      </w:r>
    </w:p>
    <w:p>
      <w:r>
        <w:t>Nghị quyết này quy định chính sách, chế độ đối với người làm việc ngoài chỉ tiêu biên chế tại các Hội do Đảng, Nhà nước giao nhiệm vụ ở cấp tỉnh, cấp huyện trên địa bàn tỉnh Đắk Lắk (cũ) và tỉnh Phú Yên (trước đây) trước thời điểm ngày 01 tháng 7 năm 2025 chịu sự tác động do thực hiện sắp xếp tổ chức bộ máy, đơn vị hành chính các cấp theo Kết luận số 183-KL/TW ngày 01 tháng 8 năm 2025 của Bộ Chính trị, Ban Bí thư trên địa bàn tỉnh Đắk Lắk.</w:t>
      </w:r>
    </w:p>
    <w:p>
      <w:r>
        <w:t>Điều 2. Đối tượng áp dụng</w:t>
      </w:r>
    </w:p>
    <w:p>
      <w:r>
        <w:t>1.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w:t>
      </w:r>
    </w:p>
    <w:p>
      <w:r>
        <w:t>a) Chủ tịch, Phó Chủ tịch chuyên trách trong độ tuổi lao động.</w:t>
      </w:r>
    </w:p>
    <w:p>
      <w:r>
        <w:t>b) Chủ tịch, Phó Chủ tịch chuyên trách là người đã nghỉ hưu.</w:t>
      </w:r>
    </w:p>
    <w:p>
      <w:r>
        <w:t>c) Người trong độ tuổi lao động làm việc theo chế độ hợp đồng lao động.</w:t>
      </w:r>
    </w:p>
    <w:p>
      <w:r>
        <w:t>2. Các cơ quan, tổ chức, cá nhân khác có liên quan trong việc thực hiện chính sách, chế độ tại Nghị quyết này.</w:t>
      </w:r>
    </w:p>
    <w:p>
      <w:r>
        <w:t>Điều 3. Chính sách, chế độ</w:t>
      </w:r>
    </w:p>
    <w:p>
      <w:r>
        <w:t>1. Đối tượng quy định tại điểm a, c khoản 1 Điều 2 Nghị quyết này là Chủ tịch, Phó Chủ tịch chuyên trách trong độ tuổi lao động; người trong độ tuổi lao động làm việc theo chế độ hợp đồng lao động thuộc trường hợp được hưởng lương hàng tháng, được hưởng chính sách, chế độ sau:</w:t>
      </w:r>
    </w:p>
    <w:p>
      <w:r>
        <w:t>a) Trợ cấp 03 tháng tiền lương hiện hưởng theo quy định.</w:t>
      </w:r>
    </w:p>
    <w:p>
      <w:r>
        <w:t>b) Trợ cấp 1,5 tháng tiền lương hiện hưởng cho mỗi năm công tác tại các Hội do Đảng, Nhà nước giao nhiệm vụ. Trường hợp thời gian làm việc để tính trợ cấp có tháng lẻ thì được tính tròn theo nguyên tắc: Từ 01 tháng đến đủ 06 tháng tính là 0,5 năm; từ trên 06 tháng đến dưới 12 tháng tính tròn là 01 năm.</w:t>
      </w:r>
    </w:p>
    <w:p>
      <w:r>
        <w:t>c) Được bảo lưu thời gian đóng bảo hiểm xã hội hoặc hưởng bảo hiểm xã hội một lần theo quy định của pháp luật về bảo hiểm xã hội.</w:t>
      </w:r>
    </w:p>
    <w:p>
      <w:r>
        <w:t>d) Được hưởng bảo hiểm thất nghiệp theo quy định của pháp luật về bảo hiểm thất nghiệp.</w:t>
      </w:r>
    </w:p>
    <w:p>
      <w:r>
        <w:t>Tổng mức trợ cấp quy định tại điểm a, điểm b khoản 1 Điều này tối đa không quá 24 tháng tiền lương hiện hưởng.</w:t>
      </w:r>
    </w:p>
    <w:p>
      <w:r>
        <w:t>2. Đối tượng quy định tại điểm a, c khoản 1 Điều 2 Nghị quyết này là Chủ tịch, Phó Chủ tịch chuyên trách trong độ tuổi lao động; người trong độ tuổi lao động làm việc theo chế độ hợp đồng lao động thuộc trường hợp không được hưởng lương hàng tháng, được hưởng mức trợ cấp một lần bao gồm:</w:t>
      </w:r>
    </w:p>
    <w:p>
      <w:r>
        <w:t>a) Trợ cấp 03 lần mức lương cơ sở.</w:t>
      </w:r>
    </w:p>
    <w:p>
      <w:r>
        <w:t>b) Trợ cấp 1,5 lần mức lương cơ sở cho mỗi năm công tác tại các Hội do Đảng, Nhà nước giao nhiệm vụ. Trường hợp thời gian làm việc để tính trợ cấp có tháng lẻ thì được tính tròn theo nguyên tắc: Từ 01 tháng đến đủ 06 tháng tính là 0,5 năm; từ trên 06 tháng đến dưới 12 tháng tính tròn là 01 năm.</w:t>
      </w:r>
    </w:p>
    <w:p>
      <w:r>
        <w:t>Tổng mức trợ cấp quy định tại điểm a, điểm b khoản 2 Điều này tối đa không quá 24 lần mức lương cơ sở.</w:t>
      </w:r>
    </w:p>
    <w:p>
      <w:r>
        <w:t>3. Đối tượng quy định tại điểm b khoản 1 Điều 2 Nghị quyết này là Chủ tịch, Phó Chủ tịch chuyên trách là người đã nghỉ hưu được hưởng mức trợ cấp một lần sau:</w:t>
      </w:r>
    </w:p>
    <w:p>
      <w:r>
        <w:t>a) Trợ cấp 03 tháng thù lao hiện hưởng.</w:t>
      </w:r>
    </w:p>
    <w:p>
      <w:r>
        <w:t>b) Trợ cấp 1,5 tháng thù lao hiện hưởng cho mỗi năm công tác tại các Hội do Đảng, Nhà nước giao nhiệm vụ (tính từ thời điểm nghỉ hưu). Trường hợp thời gian làm việc để tính trợ cấp có tháng lẻ thì được tính tròn theo nguyên tắc: Từ 01 tháng đến đủ 06 tháng tính là 0,5 năm; từ trên 06 tháng đến dưới 12 tháng tính tròn là 01 năm.</w:t>
      </w:r>
    </w:p>
    <w:p>
      <w:r>
        <w:t>Tổng mức trợ cấp quy định tại điểm a, điểm b khoản 3 Điều này tối đa không quá 24 tháng thù lao hiện hưởng.</w:t>
      </w:r>
    </w:p>
    <w:p>
      <w:r>
        <w:t>4. Đối với trường hợp người làm việc tại Hội do Đảng và Nhà nước giao nhiệm vụ ở cấp tỉnh, cấp huyện trước ngày 01 tháng 7 năm 2025 thuộc đối tượng áp dụng quy định tại Nghị quyết này nếu 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 có hiệu lực thi hành nhưng chưa được hưởng chính sách, chế độ theo quy định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r>
        <w:t>Điều 4. Nguồn kinh phí thực hiện</w:t>
      </w:r>
    </w:p>
    <w:p>
      <w:r>
        <w:t>Nguồn kinh phí thực hiện được đảm bảo từ nguồn ngân sách tỉnh theo quy định của Luật Ngân sách Nhà nước.</w:t>
      </w:r>
    </w:p>
    <w:p>
      <w:r>
        <w:t>Điều 5. Tổ chức thực hiện</w:t>
      </w:r>
    </w:p>
    <w:p>
      <w:r>
        <w:t>1. Giao Ủy ban nhân dân tỉnh triển khai thực hiện Nghị quyết và báo cáo Hội đồng nhân dân tỉnh tại kỳ họp gần nhất.</w:t>
      </w:r>
    </w:p>
    <w:p>
      <w:r>
        <w:t>2. Giao Thường trực Hội đồng nhân dân, các Ban của Hội đồng nhân dân, Tổ đại biểu Hội đồng nhân dân và đại biểu Hội đồng nhân dân tỉnh giám sát việc triển khai tổ chức thực hiện Nghị quyết này.</w:t>
      </w:r>
    </w:p>
    <w:p>
      <w:r>
        <w:t>Điều 6. Hiệu lực thi hành</w:t>
      </w:r>
    </w:p>
    <w:p>
      <w:r>
        <w:t>Nghị quyết này có hiệu lực thi hành kể từ ngày 30 tháng 10 năm 2025.</w:t>
      </w:r>
    </w:p>
    <w:p>
      <w:r>
        <w:t>Nghị quyết này đã được Hội đồng nhân dân tỉnh Đắk Lắk khóa X, Kỳ họp Chuyên đề lần thứ Ba thông qua ngày 30 tháng 10 năm 2025.</w:t>
      </w:r>
    </w:p>
    <w:p>
      <w:r>
        <w:t>Nơi nhận:</w:t>
      </w:r>
    </w:p>
    <w:p>
      <w:r>
        <w:t>- Ủy ban Thường vụ Quốc hội;</w:t>
      </w:r>
    </w:p>
    <w:p>
      <w:r>
        <w:t>- Chính phủ;</w:t>
      </w:r>
    </w:p>
    <w:p>
      <w:r>
        <w:t>- Ủy ban Công tác đại biểu của Quốc hội;</w:t>
      </w:r>
    </w:p>
    <w:p>
      <w:r>
        <w:t>- Các Bộ: Nội vụ, Tài chính, Tư pháp;</w:t>
      </w:r>
    </w:p>
    <w:p>
      <w:r>
        <w:t>- Thường trực Tỉnh ủy;</w:t>
      </w:r>
    </w:p>
    <w:p>
      <w:r>
        <w:t>- Đảng ủy HĐND tỉnh;</w:t>
      </w:r>
    </w:p>
    <w:p>
      <w:r>
        <w:t>- Ban Tổ chức Tỉnh ủy;</w:t>
      </w:r>
    </w:p>
    <w:p>
      <w:r>
        <w:t>- Đoàn đại biểu Quốc hội tỉnh;</w:t>
      </w:r>
    </w:p>
    <w:p>
      <w:r>
        <w:t>- Thường trực HĐND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Các sở, ban, ngành ở tỉnh;</w:t>
      </w:r>
    </w:p>
    <w:p>
      <w:r>
        <w:t>- Các Hội do Đảng, Nhà nước giao nhiệm vụ cấp tỉnh;</w:t>
      </w:r>
    </w:p>
    <w:p>
      <w:r>
        <w:t>- Thường trực HĐND, UBND, UBMTTQVN cấp xã;</w:t>
      </w:r>
    </w:p>
    <w:p>
      <w:r>
        <w:t>- Báo và Phát thanh, Truyền hình Đắk Lắk;</w:t>
      </w:r>
    </w:p>
    <w:p>
      <w:r>
        <w:t>- Trung tâm Công nghệ và Cổng TTĐT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