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nội dung, mức chi bảo đảm cho công tác quản lý nhà nước về thi hành pháp luật xử lý vi phạm hành chính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06/2025/NQ-HĐND</w:t>
      </w:r>
    </w:p>
    <w:p>
      <w:r>
        <w:t>Cần Thơ, ngày 31 tháng 10 năm 2025</w:t>
      </w:r>
    </w:p>
    <w:p>
      <w:r>
        <w:t>NGHỊ QUYẾT</w:t>
      </w:r>
    </w:p>
    <w:p>
      <w:r>
        <w:t>QUY ĐỊNH NỘI DUNG, MỨC CHI BẢO ĐẢM CHO CÔNG TÁC QUẢN LÝ NHÀ NƯỚC VỀ THI HÀNH PHÁP LUẬT XỬ LÝ VI PHẠM HÀNH CHÍNH TRÊN ĐỊA BÀN THÀNH PHỐ CẦN THƠ</w:t>
      </w:r>
    </w:p>
    <w:p>
      <w:r>
        <w:t>Căn cứ Luật Tổ chức chính quyền địa phương số 72/2025/QH15;</w:t>
      </w:r>
    </w:p>
    <w:p>
      <w:r>
        <w:t>Căn cứ Luật Ban hành văn bản quy phạm pháp luật số 64/2025/QH15;</w:t>
      </w:r>
    </w:p>
    <w:p>
      <w:r>
        <w:t>Căn cứ Luật sửa đổi, bổ sung một số điều của Luật Ban hành văn bản quy phạm pháp luật số 87/2025/QH15;</w:t>
      </w:r>
    </w:p>
    <w:p>
      <w:r>
        <w:t>Căn cứ Luật Ngân sách nhà nước số 83/2015/QH13;</w:t>
      </w:r>
    </w:p>
    <w:p>
      <w:r>
        <w:t>Căn cứ Luật sửa đổi, bổ sung một số điều của Luật Chứng khoán, Luật Kế toán, Luật Kiểm toán độc lập, Luật Ngân sách nhà nước, Luật Quản lý, sử dụng tài sản công, Luật Quản lý thuế, Luật Thuế thu nhập cá nhân, Luật Dự trữ quốc gia, Luật Xử lý vi phạm hành chính số 56/2024/QH15;</w:t>
      </w:r>
    </w:p>
    <w:p>
      <w:r>
        <w:t>Căn cứ Thông tư số 19/2017/TT-BTC ngày 28 tháng 02 năm 2017 của Bộ trưởng Bộ Tài chính quy định việc lập dự toán, quản lý, sử dụng và quyết toán kinh phí ngân sách nhà nước cho công tác quản lý nhà nước về thi hành pháp luật xử lý vi phạm hành chính;</w:t>
      </w:r>
    </w:p>
    <w:p>
      <w:r>
        <w:t>Xét Tờ trình số 197/TTr-UBND ngày 16 tháng 10 năm 2025 của Ủy ban nhân dân thành phố dự thảo Nghị quyết quy định nội dung, mức chi bảo đảm cho công tác quản lý nhà nước về thi hành pháp luật xử lý vi phạm hành chính trên địa bàn thành phố Cần Thơ; Báo cáo thẩm tra của Ban Pháp chế Hội đồng nhân dân thành phố; ý kiến thảo luận của đại biểu Hội đồng nhân dân tại kỳ họp;</w:t>
      </w:r>
    </w:p>
    <w:p>
      <w:r>
        <w:t>Hội đồng nhân dân ban hành Nghị quyết quy định nội dung, mức chi bảo đảm cho công tác quản lý nhà nước về thi hành pháp luật xử lý vi phạm hành chính trên địa bàn thành phố Cần Thơ.</w:t>
      </w:r>
    </w:p>
    <w:p>
      <w:r>
        <w:t>Điều 1. Phạm vi điều chỉnh, đối tượng áp dụng</w:t>
      </w:r>
    </w:p>
    <w:p>
      <w:r>
        <w:t>1. Phạm vi điều chỉnh</w:t>
      </w:r>
    </w:p>
    <w:p>
      <w:r>
        <w:t>Nghị quyết này quy định nội dung, mức chi bảo đảm cho công tác quản lý nhà nước về thi hành pháp luật xử lý vi phạm hành chính trên địa bàn thành phố Cần Thơ theo quy định tại khoản 3 Điều 6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2. Đối tượng áp dụng</w:t>
      </w:r>
    </w:p>
    <w:p>
      <w:r>
        <w:t>Ủy ban nhân dân các cấp, các cơ quan chuyên môn thuộc Ủy ban nhân dân thành phố và tổ chức, cá nhân có liên quan đến công tác quản lý nhà nước về thi hành pháp luật xử lý vi phạm hành chính trên địa bàn thành phố Cần Thơ.</w:t>
      </w:r>
    </w:p>
    <w:p>
      <w:r>
        <w:t>Điều 2. Nội dung, mức chi</w:t>
      </w:r>
    </w:p>
    <w:p>
      <w:r>
        <w:t>1. Mức chi hỗ trợ cho cán bộ, công chức làm công tác kiểm tra, đánh giá các văn bản, tài liệu trong hồ sơ xử phạt vi phạm hành chính có nội dung phức tạp, phạm vi rộng, ảnh hưởng đến nhiều đối tượng: 600.000 đồng/hồ sơ.</w:t>
      </w:r>
    </w:p>
    <w:p>
      <w:r>
        <w:t>2. Đối với các nội dung, mức chi còn lại thực hiện theo hướng dẫn tại Thông tư số 19/2017/TT-BTC và các Nghị quyết của Hội đồng nhân dân thành phố có liên quan.</w:t>
      </w:r>
    </w:p>
    <w:p>
      <w:r>
        <w:t>3. Kinh phí thực hiện cho công tác quản lý nhà nước về thi hành pháp luật xử lý vi phạm hành chính được bố trí, sắp xếp trong phạm vi dự toán chi ngân sách nhà nước đã được cấp thẩm quyền giao hằng năm theo phân cấp ngân sách và các nguồn kinh phí hợp pháp khác.</w:t>
      </w:r>
    </w:p>
    <w:p>
      <w:r>
        <w:t>Điều 3. Tổ chức thực hiện</w:t>
      </w:r>
    </w:p>
    <w:p>
      <w:r>
        <w:t>1. Hội đồng nhân dân giao Ủy ban nhân dân thành phố tổ chức thực hiện Nghị quyết này theo chức năng, nhiệm vụ, quyền hạn được pháp luật quy định.</w:t>
      </w:r>
    </w:p>
    <w:p>
      <w:r>
        <w:t>2. Hội đồng nhân dân giao Thường trực Hội đồng nhân dân, các Ban của Hội đồng nhân dân, Tổ đại biểu Hội đồng nhân dân và đại biểu Hội đồng nhân dân thành phố giám sát việc thực hiện Nghị quyết.</w:t>
      </w:r>
    </w:p>
    <w:p>
      <w:r>
        <w:t>Điều 4. Hiệu lực thi hành</w:t>
      </w:r>
    </w:p>
    <w:p>
      <w:r>
        <w:t>1. Nghị quyết này có hiệu lực kể từ ngày 31 tháng 10 năm 2025.</w:t>
      </w:r>
    </w:p>
    <w:p>
      <w:r>
        <w:t>2. Nghị quyết này bãi bỏ Nghị quyết số 06/2019/NQ-HĐND ngày 12 tháng 7 năm 2019 của Hội đồng nhân dân thành phố Cần Thơ quy định nội dung, mức chi bảo đảm cho công tác quản lý nhà nước về thi hành pháp luật xử lý vi phạm hành chính.</w:t>
      </w:r>
    </w:p>
    <w:p>
      <w:r>
        <w:t>3. Trường hợp văn bản viện dẫn tại Nghị quyết này được sửa đổi, bổ sung hoặc thay thế bằng văn bản mới thì được áp dụng theo các văn bản sửa đổi, bổ sung hoặc thay thế.</w:t>
      </w:r>
    </w:p>
    <w:p>
      <w:r>
        <w:t>Nghị quyết này đã được Hội đồng nhân dân thành phố Cần Thơ khóa X, Kỳ họp thứ Năm thông qua ngày 31 tháng 10 năm 2025./.</w:t>
      </w:r>
    </w:p>
    <w:p>
      <w:r>
        <w:t>Nơi nhận:</w:t>
      </w:r>
    </w:p>
    <w:p>
      <w:r>
        <w:t>- Ủy ban Thường vụ Quốc hội;</w:t>
      </w:r>
    </w:p>
    <w:p>
      <w:r>
        <w:t>- Chính phủ;</w:t>
      </w:r>
    </w:p>
    <w:p>
      <w:r>
        <w:t>- Bộ Tư pháp (Cục KTVB và QLXLVPHC);</w:t>
      </w:r>
    </w:p>
    <w:p>
      <w:r>
        <w:t>- Bộ Tài chính;</w:t>
      </w:r>
    </w:p>
    <w:p>
      <w:r>
        <w:t>- Thường trực Thành ủy;</w:t>
      </w:r>
    </w:p>
    <w:p>
      <w:r>
        <w:t>- Đoàn đại biểu Quốc hội TP. Cần Thơ;</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xã, phường;</w:t>
      </w:r>
    </w:p>
    <w:p>
      <w:r>
        <w:t>- TT. Điều hành đô thị thông minh;</w:t>
      </w:r>
    </w:p>
    <w:p>
      <w:r>
        <w:t>- Công báo, TT. Lưu trữ lịch sử;</w:t>
      </w:r>
    </w:p>
    <w:p>
      <w:r>
        <w:t>- Báo và Phát thanh, Truyền hình Cần Thơ;</w:t>
      </w:r>
    </w:p>
    <w:p>
      <w:r>
        <w:t>- Lưu: VT.</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