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về chính sách hỗ trợ học nghề chương trình chất lượng cao, học nghề thuộc danh mục nghề khuyến khích đào tạo và hỗ trợ học phí học Chương trình giáo dục thường xuyên cấp trung học phổ thông cho học sinh tốt nghiệp trung học cơ sở học tiếp lên trình độ trung cấp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06/2024/NQ-HĐND</w:t>
      </w:r>
    </w:p>
    <w:p>
      <w:r>
        <w:t>Thái Bình, ngày 15 tháng 5 năm 2024</w:t>
      </w:r>
    </w:p>
    <w:p>
      <w:r>
        <w:t>NGHỊ QUYẾT</w:t>
      </w:r>
    </w:p>
    <w:p>
      <w:r>
        <w:t>QUY ĐỊNH CHÍNH SÁCH HỖ TRỢ HỌC NGHỀ CHƯƠNG TRÌNH CHẤT LƯỢNG CAO, HỌC NGHỀ THUỘC DANH MỤC NGHỀ KHUYẾN KHÍCH ĐÀO TẠO VÀ HỖ TRỢ HỌC PHÍ HỌC CHƯƠNG TRÌNH GIÁO DỤC THƯỜNG XUYÊN CẤP TRUNG HỌC PHỔ THÔNG CHO HỌC SINH TỐT NGHIỆP TRUNG HỌC CƠ SỞ HỌC TIẾP LÊN TRÌNH ĐỘ TRUNG CẤP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nghề nghiệp ngày 27 tháng 11 năm 2014;</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Thực hiện Thông báo kết luận số 898-TB/TU ngày 09 tháng 5 năm 2024 của Ban Thường vụ Tỉnh ủy về việc ban hành chính sách hỗ trợ học nghề chương trình chất lượng cao, học nghề thuộc danh mục nghề khuyến khích đào tạo và hỗ trợ học phí chương trình giáo dục thường xuyên cấp trung học phổ thông cho học sinh tốt nghiệp trung học cơ sở học tiếp lên trình độ trung cấp trên địa bàn tỉnh Thái Bình;</w:t>
      </w:r>
    </w:p>
    <w:p>
      <w:r>
        <w:t>Xét Tờ trình số 63/TTr-UBND ngày 10 tháng 5 năm 2024 của Ủy ban nhân dân tỉnh về việc ban hành Nghị quyết quy định chính sách hỗ trợ học nghề chương trình chất lượng cao, học nghề thuộc danh mục nghề khuyến khích đào tạo và hỗ trợ học phí học chương trình giáo dục thường xuyên cấp trung học phổ thông cho học sinh tốt nghiệp trung học cơ sở học tiếp lên trình độ trung cấp trên địa bàn tỉnh Thái Bình; Báo cáo thẩm tra số 15/BC-HĐND ngày 13 tháng 5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chính sách hỗ trợ học nghề chương trình chất lượng cao, học nghề thuộc danh mục nghề khuyến khích đào tạo và hỗ trợ học phí học chương trình giáo dục thường xuyên cấp trung học phổ thông cho học sinh tốt nghiệp trung học cơ sở học tiếp lên trình độ trung cấp trên địa bàn tỉnh Thái Bình.</w:t>
      </w:r>
    </w:p>
    <w:p>
      <w:r>
        <w:t>2. Đối tượng áp dụng:</w:t>
      </w:r>
    </w:p>
    <w:p>
      <w:r>
        <w:t>a) Sở Lao động - Thương binh và Xã hội, các cơ sở giáo dục nghề nghiệp, cơ sở giáo dục thường xuyên trên địa bàn tỉnh; các tổ chức, cá nhân liên quan đến việc thực hiện chính sách quy định tại Nghị quyết này.</w:t>
      </w:r>
    </w:p>
    <w:p>
      <w:r>
        <w:t>b) Sinh viên thường trú trên địa bàn tỉnh (đã tốt nghiệp trung học phổ thông tại các cơ sở giáo dục trên địa bàn tỉnh) học cao đẳng hệ chính quy theo chương trình chất lượng cao tại các cơ sở giáo dục nghề nghiệp trên địa bàn tỉnh Thái Bình thuộc danh mục nghề khuyến khích đào tạo (có Phụ lục kèm theo).</w:t>
      </w:r>
    </w:p>
    <w:p>
      <w:r>
        <w:t>c) Học sinh, sinh viên thường trú trên địa bàn tỉnh (đã tốt nghiệp trung học phổ thông tại các cơ sở giáo dục trên địa bàn tỉnh) học trung cấp, cao đẳng hệ chính quy tại các cơ sở giáo dục nghề nghiệp trên địa bàn tỉnh Thái Bình thuộc danh mục nghề khuyến khích đào tạo (có Phụ lục kèm theo).</w:t>
      </w:r>
    </w:p>
    <w:p>
      <w:r>
        <w:t>d) Học sinh thường trú trên địa bàn tỉnh, sau khi tốt nghiệp trung học cơ sở học tiếp lên trình độ trung cấp tại các cơ sở giáo dục nghề nghiệp trên địa bàn tỉnh, kết hợp học chương trình giáo dục thường xuyên cấp trung học phổ thông tại các cơ sở giáo dục thường xuyên trên địa bàn tỉnh Thái Bình.</w:t>
      </w:r>
    </w:p>
    <w:p>
      <w:r>
        <w:t>Điều 2. Nguyên tắc hỗ trợ</w:t>
      </w:r>
    </w:p>
    <w:p>
      <w:r>
        <w:t>1. Người học được hỗ trợ học phí sau khi kết thúc từng học kỳ trong năm học.</w:t>
      </w:r>
    </w:p>
    <w:p>
      <w:r>
        <w:t>2. Người học đã được hỗ trợ học phí theo chính sách khác của Nhà nước ở cùng cấp trình độ đào tạo thì không được hỗ trợ theo Nghị quyết này.</w:t>
      </w:r>
    </w:p>
    <w:p>
      <w:r>
        <w:t>Điều 3. Nội dung và mức hỗ trợ, thời gian hỗ trợ, phương thức hỗ trợ</w:t>
      </w:r>
    </w:p>
    <w:p>
      <w:r>
        <w:t>1. Nội dung và mức hỗ trợ:</w:t>
      </w:r>
    </w:p>
    <w:p>
      <w:r>
        <w:t>a) Hỗ trợ học phí học nghề đối với đối tượng quy định tại điểm b và điểm c khoản 2 Điều 1 Nghị quyết này như sau:</w:t>
      </w:r>
    </w:p>
    <w:p>
      <w:r>
        <w:t>- Hỗ trợ 1.000.000 đồng/người/tháng đối với người học trình độ cao đẳng đào tạo theo chương trình chất lượng cao thuộc danh mục nghề khuyến khích đào tạo.</w:t>
      </w:r>
    </w:p>
    <w:p>
      <w:r>
        <w:t>- Hỗ trợ 700.000 đồng/người/tháng đối với người học trình độ cao đẳng thuộc danh mục nghề khuyến khích đào tạo.</w:t>
      </w:r>
    </w:p>
    <w:p>
      <w:r>
        <w:t>- Hỗ trợ 500.000 đồng/người/tháng đối với người học trình độ trung cấp thuộc danh mục nghề khuyến khích đào tạo.</w:t>
      </w:r>
    </w:p>
    <w:p>
      <w:r>
        <w:t>b) Hỗ trợ học phí học chương trình giáo dục thường xuyên cấp trung học phổ thông đối với đối tượng quy định tại điểm d khoản 2 Điều 1 Nghị quyết này, mức hỗ trợ là 100% học phí thực tế học sinh phải nộp theo Nghị quyết của Hội đồng nhân dân tỉnh Thái Bình quy định mức học phí và chính sách hỗ trợ học phí đối với các cơ sở giáo dục phổ thông công lập (nếu có) trên địa bàn tỉnh có hiệu lực tại thời điểm học.</w:t>
      </w:r>
    </w:p>
    <w:p>
      <w:r>
        <w:t>2. Thời gian hỗ trợ:</w:t>
      </w:r>
    </w:p>
    <w:p>
      <w:r>
        <w:t>a) Theo thời gian thực học nhưng không quá 09 tháng/năm học đối với học chương trình giáo dục thường xuyên cấp trung học phổ thông, không quá 20 tháng/khóa học đối với trình độ trung cấp, không quá 30 tháng/khóa học đối với trình độ cao đẳng.</w:t>
      </w:r>
    </w:p>
    <w:p>
      <w:r>
        <w:t>b) Hỗ trợ cho học sinh, sinh viên được tuyển sinh vào năm học 2024-2025 và năm học 2025-2026 đến khi kết thúc khóa học. Việc hỗ trợ theo Nghị quyết này kết thúc trước ngày 31 tháng 12 năm 2028.</w:t>
      </w:r>
    </w:p>
    <w:p>
      <w:r>
        <w:t>3. Phương thức hỗ trợ:</w:t>
      </w:r>
    </w:p>
    <w:p>
      <w:r>
        <w:t>a) Ngân sách cấp tỉnh cấp kinh phí hỗ trợ hằng năm cho Sở Lao động - Thương binh và Xã hội để thanh toán kinh phí hỗ trợ học phí cho học sinh, sinh viên thông qua các cơ sở giáo dục nghề nghiệp, cơ sở giáo dục thường xuyên trên địa bàn tỉnh.</w:t>
      </w:r>
    </w:p>
    <w:p>
      <w:r>
        <w:t>b) Thực hiện hỗ trợ học phí theo học kỳ vào tháng 5 và tháng 11 hằng năm.</w:t>
      </w:r>
    </w:p>
    <w:p>
      <w:r>
        <w:t>Điều 4. Nguồn kinh phí hỗ trợ</w:t>
      </w:r>
    </w:p>
    <w:p>
      <w:r>
        <w:t>Nguồn ngân sách cấp tỉnh</w:t>
      </w:r>
    </w:p>
    <w:p>
      <w:r>
        <w:t>Điều 5.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15 tháng 5 năm 2024 và có hiệu lực từ ngày 27 tháng 5 năm 2024./.</w:t>
      </w:r>
    </w:p>
    <w:p>
      <w:r>
        <w:t>Nơi nhận:</w:t>
      </w:r>
    </w:p>
    <w:p>
      <w:r>
        <w:t>- Ủy ban thường vụ Quốc hội;</w:t>
      </w:r>
    </w:p>
    <w:p>
      <w:r>
        <w:t>- Chính phủ;</w:t>
      </w:r>
    </w:p>
    <w:p>
      <w:r>
        <w:t>- Các bộ: Lao động - Thương binh và Xã hội, Tài chính, Giáo dục - Đào tạo;</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Các cơ sở giáo dục nghề nghiệp, cơ sở giáo dục thường xuyên trên địa bàn tỉnh;</w:t>
      </w:r>
    </w:p>
    <w:p>
      <w:r>
        <w:t>-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PHỤ LỤC</w:t>
      </w:r>
    </w:p>
    <w:p>
      <w:r>
        <w:t>DANH MỤC NGHỀ KHUYẾN KHÍCH ĐÀO TẠO</w:t>
      </w:r>
    </w:p>
    <w:p>
      <w:r>
        <w:t>(Kèm theo Nghị quyết số 06/2024/NQ-HĐND ngày 15 tháng 5 năm 2024 của Hội đồng nhân dân tỉnh Thái Bình)</w:t>
      </w:r>
    </w:p>
    <w:p>
      <w:r>
        <w:t>STT</w:t>
      </w:r>
    </w:p>
    <w:p>
      <w:r>
        <w:t>Tên ngành, nghề</w:t>
      </w:r>
    </w:p>
    <w:p>
      <w:r>
        <w:t>1</w:t>
      </w:r>
    </w:p>
    <w:p>
      <w:r>
        <w:t>Tin học viễn thông ứng dụng</w:t>
      </w:r>
    </w:p>
    <w:p>
      <w:r>
        <w:t>2</w:t>
      </w:r>
    </w:p>
    <w:p>
      <w:r>
        <w:t>Kỹ thuật sửa chữa, lắp ráp máy tính</w:t>
      </w:r>
    </w:p>
    <w:p>
      <w:r>
        <w:t>3</w:t>
      </w:r>
    </w:p>
    <w:p>
      <w:r>
        <w:t>Tin học ứng dụng</w:t>
      </w:r>
    </w:p>
    <w:p>
      <w:r>
        <w:t>4</w:t>
      </w:r>
    </w:p>
    <w:p>
      <w:r>
        <w:t>Tự động hóa công nghiệp</w:t>
      </w:r>
    </w:p>
    <w:p>
      <w:r>
        <w:t>5</w:t>
      </w:r>
    </w:p>
    <w:p>
      <w:r>
        <w:t>Công nghệ thông tin</w:t>
      </w:r>
    </w:p>
    <w:p>
      <w:r>
        <w:t>6</w:t>
      </w:r>
    </w:p>
    <w:p>
      <w:r>
        <w:t>Nông nghiệp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