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chi bảo đảm cho công tác kiểm tra, xử lý, rà soát, hệ thống hóa văn bản quy phạm pháp luật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06/2023/NQ-HĐND</w:t>
      </w:r>
    </w:p>
    <w:p>
      <w:r>
        <w:t>Kiên Giang, ngày 14 tháng 7 năm 2023</w:t>
      </w:r>
    </w:p>
    <w:p>
      <w:r>
        <w:t>NGHỊ   QUYẾT</w:t>
      </w:r>
    </w:p>
    <w:p>
      <w:r>
        <w:t>QUY ĐỊNH MỨC CHI BẢO ĐẢM CHO CÔNG TÁC KIỂM TRA, XỬ LÝ, RÀ SOÁT, HỆ THỐNG HÓA VĂN BẢN QUY PHẠM PHÁP LUẬT TRÊN ĐỊA BÀN TỈNH KIÊN GIANG</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Tài chính quy định việc lập dự toán, quản lý, sử dụng và quyết toán kinh phí đảm bảo công tác kiểm tra, xử lý, rà soát, hệ thống hóa, văn bản quy phạm pháp luật;</w:t>
      </w:r>
    </w:p>
    <w:p>
      <w:r>
        <w:t>Xét Tờ trình số 137/TTr-UBND ngày 14 tháng 6 năm 2023 của Ủy ban nhân dân tỉnh dự thảo Nghị quyết quy định mức chi bảo đảm cho công tác kiểm tra, xử lý, rà soát, hệ thống hóa văn bản quy phạm pháp luật trên địa bàn tỉnh Kiên Giang; Báo cáo thẩm tra số 31BC-BPC ngày 30 tháng 6 năm 2023 của Ban Pháp chế Hội đồng nhân dân tỉnh; ý kiến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bảo đảm cho công tác kiểm tra, xử lý, rà soát, hệ thống hóa văn bản quy phạm pháp luật (sau đây gọi tắt là văn bản) trên địa bàn tỉnh Kiên Giang.</w:t>
      </w:r>
    </w:p>
    <w:p>
      <w:r>
        <w:t>2. Đối tượng áp dụng</w:t>
      </w:r>
    </w:p>
    <w:p>
      <w:r>
        <w:t>Các cơ quan, đơn vị, tổ chức, người có chức năng, nhiệm vụ giúp cơ quan, người có thẩm quyền kiểm tra, rà soát, hệ thống hóa văn bản theo quy định tại Điều 111, Điều 114, Điều 128,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được ngân sách nhà nước cấp kinh phí bảo đảm cho công tác kiểm tra, xử lý, rà soát, hệ thống hoá văn bản, gồm:</w:t>
      </w:r>
    </w:p>
    <w:p>
      <w:r>
        <w:t>a) Sở Tư pháp;</w:t>
      </w:r>
    </w:p>
    <w:p>
      <w:r>
        <w:t>b) Phòng Tư pháp huyện, thành phố;</w:t>
      </w:r>
    </w:p>
    <w:p>
      <w:r>
        <w:t>c) Các cơ quan, đơn vị, tổ chức khác có nhiệm vụ giúp cơ quan, người có trách nhiệm rà soát, hệ thống hóa văn bản quy định tại Điều 139 Nghị định số 34/2016/NĐ-CP;</w:t>
      </w:r>
    </w:p>
    <w:p>
      <w:r>
        <w:t>d) Các cơ quan, đơn vị, tổ chức, người được giao thực hiện nhiệm vụ kiểm tra, rà soát, hệ thống hóa văn bản theo yêu cầu, kế hoạch.</w:t>
      </w:r>
    </w:p>
    <w:p>
      <w:r>
        <w:t>Điều 2. Mức chi cho công tác kiểm tra, xử lý, rà soát, hệ thống hóa văn bản</w:t>
      </w:r>
    </w:p>
    <w:p>
      <w:r>
        <w:t>1. Các nội dung chi cho công tác kiểm tra, xử lý, rà soát, hệ thống hóa văn bản thực hiện theo đúng chế độ, tiêu chuẩn, định mức chi tiêu tài chính hiện hành,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90/2017/NQ-HĐND ngày 20 tháng 7 năm 2017 của Hội đồng nhân dân tỉnh Kiên Giang quy định chế độ công tác phí, chế độ chi hội nghị trên địa bàn tỉnh Kiên Giang;</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181/2018/NQ-HĐND ngày 14 tháng 12 năm 2018 của Hội đồng nhân dân tỉnh Kiên Giang quy định mức chi đào tạo, bồi dưỡng cán bộ, công chức, viên chức tỉnh Kiên Giang;</w:t>
      </w:r>
    </w:p>
    <w:p>
      <w:r>
        <w:t>c) Đối với các khoản chi tổ chức hội thi theo ngành, lĩnh vực, địa phương và toàn quốc vế cóng tác kiểm tra, xử lý, rà soát, hệ thống hóa văn bản được thực hiện theo quy định tại Nghị quyết số 70/2014/NQ-HĐND ngày 09 tháng 7 năm 2014 của Hội đồng nhân dân tỉnh Kiên Giang về quy định mức chi đảm bảo cho công tác phổ biến, giáo dục pháp luật và chuẩn tiếp cận pháp luật trên địa bàn tỉnh Kiên Giang;</w:t>
      </w:r>
    </w:p>
    <w:p>
      <w:r>
        <w:t>d) Đối với các khoản chi điều tra, khảo sát thực tế phục vụ công tác kiểm tra, xử lý, rà soát hệ thống hóa văn bản được thực hiện theo quy định tại Nghị quyết số 163/2018/NQ-HĐND ngày 24 tháng 7 năm 2018 của Hội đồng nhân dân tỉnh Kiên Giang quy định nội dung, mức chi thực hiện các cuộc điều tra thống kê trên địa bàn tỉnh Kiên Giang;</w:t>
      </w:r>
    </w:p>
    <w:p>
      <w:r>
        <w:t>đ)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được thực hiện theo hợp đồng giữa các bên và quy định của Bộ luật Dân sự về hợp đồng;</w:t>
      </w:r>
    </w:p>
    <w:p>
      <w:r>
        <w:t>g) Đối với các khoản chi báo cáo về rà soát các văn bản có liên quan đến dự án, dự thảo văn bản thực hiện theo quy định tại Nghị quyết số 43/2022/NQ-HĐND ngày 29 tháng 12 năm 2022 của Hội đồng nhân dân tỉnh Kiên Giang quy định lập dự toán, quản lý, sử dụng và quyết toán kinh phí ngân sách nhà nước bảo đảm cho công tác xây dựng văn bản quy phạm pháp luật và hoàn thiện hệ thống pháp luật trên địa bàn tỉnh Kiên Giang.</w:t>
      </w:r>
    </w:p>
    <w:p>
      <w:r>
        <w:t>2. Mức chi đặc thù bảo đảm cho công tác kiểm tra, xử lý, rà soát, hệ thống hóa văn bản trên địa bàn tỉnh Kiên Giang được thực hiện theo quy định tại Phụ lục ban hành kèm theo Nghị quyết này.</w:t>
      </w:r>
    </w:p>
    <w:p>
      <w:r>
        <w:t>3. Các nội dung khác có liên quan đến công tác kiểm tra, xử lý, rà soát, hệ thống hóa văn bản chưa được quy định tại Nghị quyết này thì thực hiện theo quy định tại Thông tư số 09/2023/TT-BTC ngày 08 tháng 02 năm 2023 của Bộ trưởng Bộ Tài chính và các quy định khác có liên quan.</w:t>
      </w:r>
    </w:p>
    <w:p>
      <w:r>
        <w:t>Điều 3. Nguồn kinh phí thực hiện</w:t>
      </w:r>
    </w:p>
    <w:p>
      <w:r>
        <w:t>Kinh phí bảo đảm cho công tác kiểm tra, xử lý, rà soát, hệ thống hóa văn bản của cơ quan, tổ chức thuộc cấp nào do ngân sách nhà nước cấp đó bảo đảm và được tổng hợp vào dự toán ngân sách hàng năm của cơ quan, đơn vị.</w:t>
      </w:r>
    </w:p>
    <w:p>
      <w:r>
        <w:t>Điều 4. Tổ chức thực hiện</w:t>
      </w:r>
    </w:p>
    <w:p>
      <w:r>
        <w:t>1. Hội đồng nhân dân giao Ủy ban nhân dân tỉnh tổ chức thực hiện Nghị quyết này.</w:t>
      </w:r>
    </w:p>
    <w:p>
      <w:r>
        <w:t>2. Thường trực Hội đồng nhân dân, các Ban Hội đồng nhân dân, các Tổ đại biểu và đại biểu Hội đồng nhân dân tỉnh giám sát việc thực hiện Nghị quyết này.</w:t>
      </w:r>
    </w:p>
    <w:p>
      <w:r>
        <w:t>3. Các khoản chi ngoài lương của cán bộ, công chức, viên chức có nguồn gốc từ ngân sách nhà nước được quy định tại Nghị quyết này và tại các văn bản dẫn chiếu để áp dụng tại Nghị quyết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Trường hợp các văn bản dẫn chiếu tại Nghị quyết này được sửa đổi, bổ sung hoặc thay thế thì thực hiện theo các văn bản sửa đổi, bổ sung hoặc thay thế đó.</w:t>
      </w:r>
    </w:p>
    <w:p>
      <w:r>
        <w:t>5. Nghị quyết này thay thế Nghị quyết số 44/2012/NQ-HĐND ngày 11 tháng 01 năm 2012 của Hội đồng nhân dân tỉnh Kiên Giang quy định một số mức chi bảo đảm cho công tác kiểm tra, xử lý, rà soát hệ thống hóa văn bản quy phạm pháp luật trên địa bàn tỉnh Kiên Giang.</w:t>
      </w:r>
    </w:p>
    <w:p>
      <w:r>
        <w:t>6.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