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05/2026/NQ-HĐND quy định tiêu chuẩn mua vé máy bay đi công tác ngắn hạn ở nước ngoài do Ngân sách Nhà nước bảo đảm kinh phí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14/05/2026</w:t>
            </w:r>
          </w:p>
        </w:tc>
      </w:tr>
      <w:tr>
        <w:tc>
          <w:tcPr>
            <w:tcW w:type="dxa" w:w="4320"/>
          </w:tcPr>
          <w:p>
            <w:r>
              <w:t>Ngày hiệu lực</w:t>
            </w:r>
          </w:p>
        </w:tc>
        <w:tc>
          <w:tcPr>
            <w:tcW w:type="dxa" w:w="4320"/>
          </w:tcPr>
          <w:p>
            <w:r>
              <w:t>01/06/2026</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05/2026/NQ-HĐND</w:t>
      </w:r>
    </w:p>
    <w:p>
      <w:r>
        <w:t>Cà Mau, ngày 14 tháng 5 năm 2026</w:t>
      </w:r>
    </w:p>
    <w:p>
      <w:r>
        <w:t>NGHỊ QUYẾT</w:t>
      </w:r>
    </w:p>
    <w:p>
      <w:r>
        <w:t>QUY ĐỊNH TIÊU CHUẨN MUA VÉ MÁY BAY ĐI CÔNG TÁC NGẮN HẠN Ở NƯỚC NGOÀI DO NGÂN SÁCH NHÀ NƯỚC BẢO ĐẢM KINH PHÍ TRÊN ĐỊA BÀN TỈNH CÀ MAU</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89/2025/QH15;</w:t>
      </w:r>
    </w:p>
    <w:p>
      <w:r>
        <w:t>Căn cứ Thông tư số 140/2025/TT-BTC ngày 30 tháng 12 năm 2025 của Bộ trưởng Bộ Tài chính quy định chế độ công tác phí đi công tác ngắn hạn ở nước ngoài do ngân sách nhà nước bảo đảm kinh phí;</w:t>
      </w:r>
    </w:p>
    <w:p>
      <w:r>
        <w:t>Xét Tờ trình số 287/TTr-UBND ngày 28 tháng 4 năm 2026 của Ủy ban nhân dân tỉnh Cà Mau về dự thảo Nghị quyết quy định tiêu chuẩn mua vé máy bay đi công tác ngắn hạn ở nước ngoài do ngân sách nhà nước bảo đảm kinh phí trên địa bàn tỉnh Cà Mau (sau thẩm tra); Báo cáo thẩm tra số 94/BC-HĐND ngày 28 tháng 4 năm 2026 của Ban Kinh tế - Ngân sách Hội đồng nhân dân tỉnh; ý kiến thảo luận của đại biểu Hội đồng nhân dân tại kỳ họp;</w:t>
      </w:r>
    </w:p>
    <w:p>
      <w:r>
        <w:t>Hội đồng nhân dân ban hành Nghị quyết quy định tiêu chuẩn mua vé máy bay đi công tác ngắn hạn ở nước ngoài do ngân sách nhà nước bảo đảm kinh phí trên địa bàn tỉnh Cà Mau.</w:t>
      </w:r>
    </w:p>
    <w:p>
      <w:r>
        <w:t>Điều 1. Phạm vi điều chỉnh</w:t>
      </w:r>
    </w:p>
    <w:p>
      <w:r>
        <w:t>Nghị quyết này quy định tiêu chuẩn mua vé máy bay đối với cán bộ, công chức, viên chức và người lao động trong các cơ quan của Đảng, cơ quan Nhà nước, Mặt trận Tổ quốc Việt Nam, đơn vị sự nghiệp công lập (sau đây gọi chung là cơ quan, đơn vị) được cử đi công tác hoặc được cử đi đào tạo, bồi dưỡng ngắn hạn ở nước ngoài do ngân sách nhà nước bảo đảm kinh phí (sau đây gọi chung là đi công tác ở nước ngoài) trên địa bàn tỉnh Cà Mau theo quy định tại điểm c, d khoản 1 Điều 4 Thông tư số 140/2025/TT-BTC ngày 30 tháng 12 năm 2025 của Bộ trưởng Bộ Tài chính quy định chế độ công tác phí đi công tác ngắn hạn ở nước ngoài do ngân sách nhà nước bảo đảm kinh phí.</w:t>
      </w:r>
    </w:p>
    <w:p>
      <w:r>
        <w:t>Điều 2. Đối tượng áp dụng</w:t>
      </w:r>
    </w:p>
    <w:p>
      <w:r>
        <w:t>Nghị quyết này áp dụng đối với cơ quan, đơn vị có sử dụng ngân sách nhà nước; các cá nhân có liên quan được cấp có thẩm quyền cử đi công tác ở nước ngoài do ngân sách nhà nước bảo đảm kinh phí trên địa bàn tỉnh Cà Mau, gồm:</w:t>
      </w:r>
    </w:p>
    <w:p>
      <w:r>
        <w:t>1. Cấp phó của người đứng đầu các cơ quan Tỉnh ủy, Ủy ban nhân dân tỉnh, Hội đồng nhân dân tỉnh và Đoàn đại biểu Quốc hội tỉnh.</w:t>
      </w:r>
    </w:p>
    <w:p>
      <w:r>
        <w:t>2. Lãnh đạo của các cơ quan, đơn vị được hưởng hệ số phụ cấp chức vụ từ 0,8 đến 1,25.</w:t>
      </w:r>
    </w:p>
    <w:p>
      <w:r>
        <w:t>Điều 3. Quy định tiêu chuẩn mua vé máy bay đi công tác ngắn hạn ở nước ngoài do ngân sách nhà nước bảo đảm kinh phí</w:t>
      </w:r>
    </w:p>
    <w:p>
      <w:r>
        <w:t>1. Trưởng đoàn công tác là cấp phó của người đứng đầu các cơ quan Tỉnh ủy, Ủy ban nhân dân tỉnh, Hội đồng nhân dân tỉnh và Đoàn đại biểu Quốc hội tỉnh: Hạng ghế thương gia (Business class hoặc C class).</w:t>
      </w:r>
    </w:p>
    <w:p>
      <w:r>
        <w:t>2. Lãnh đạo được hưởng hệ số phụ cấp chức vụ từ 0,8 đến 1,25 nhưng không thuộc đối tượng mua vé hạng thương gia (Business class hoặc C class): Hạng ghế phổ thông đặc biệt, linh hoạt (Premium, Deluxe, Plus, Flex).</w:t>
      </w:r>
    </w:p>
    <w:p>
      <w:r>
        <w:t>Trường hợp do yêu cầu công tác đột xuất nhưng không mua được các hạng vé phổ thông đặc biệt, linh hoạt, người đi công tác là lãnh đạo được hưởng hệ số phụ cấp chức vụ từ 0,8 đến 1,25 được mua vé máy bay hạng thương gia (Business class hoặc C class). Thủ trưởng cơ quan, đơn vị được giao tổ chức đoàn công tác quyết định và chịu trách nhiệm về việc mua vé máy bay hạng thương gia bảo đảm phù hợp với đặc thù và khả năng cân đối ngân sách của cơ quan, đơn vị mình.</w:t>
      </w:r>
    </w:p>
    <w:p>
      <w:r>
        <w:t>Điều 4. Hiệu lực thi hành</w:t>
      </w:r>
    </w:p>
    <w:p>
      <w:r>
        <w:t>Nghị quyết này có hiệu lực thi hành từ ngày 01 tháng 6 năm 2026.</w:t>
      </w:r>
    </w:p>
    <w:p>
      <w:r>
        <w:t>Điều 5. Tổ chức thực hiện</w:t>
      </w:r>
    </w:p>
    <w:p>
      <w:r>
        <w:t>1. Ủy ban nhân dân tỉnh triển khai thực hiện Nghị quyết này.</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Cà Mau khóa XI, Kỳ họp thứ 2 (chuyên đề) thông qua ngày 14 tháng 5 năm 2026.</w:t>
      </w:r>
    </w:p>
    <w:p>
      <w:r>
        <w:t>Nơi nhận:</w:t>
      </w:r>
    </w:p>
    <w:p>
      <w:r>
        <w:t>- Ủy ban Thường vụ Quốc hội;</w:t>
      </w:r>
    </w:p>
    <w:p>
      <w:r>
        <w:t>- Chính phủ;</w:t>
      </w:r>
    </w:p>
    <w:p>
      <w:r>
        <w:t>- Bộ Tài chính;</w:t>
      </w:r>
    </w:p>
    <w:p>
      <w:r>
        <w:t>- Bộ Tư pháp (Cục KTVB và TCTHPL);</w:t>
      </w:r>
    </w:p>
    <w:p>
      <w:r>
        <w:t>- Thường trực Tỉnh ủy;</w:t>
      </w:r>
    </w:p>
    <w:p>
      <w:r>
        <w:t>- Đoàn đại biểu Quốc hội tỉnh;</w:t>
      </w:r>
    </w:p>
    <w:p>
      <w:r>
        <w:t>- Thường trực Hội đồng nhân dân tỉnh;</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các xã, phường;</w:t>
      </w:r>
    </w:p>
    <w:p>
      <w:r>
        <w:t>- Cổng Thông tin điện tử tỉnh (đăng Công báo);</w:t>
      </w:r>
    </w:p>
    <w:p>
      <w:r>
        <w:t>- Lưu: VT.</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