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của các cơ quan, đơn vị thuộc phạm vi quản lý của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03/2025/NQ-HĐND</w:t>
      </w:r>
    </w:p>
    <w:p>
      <w:r>
        <w:t>Hậu Giang, ngày 28 tháng 3 năm 2025</w:t>
      </w:r>
    </w:p>
    <w:p>
      <w:r>
        <w:t>NGHỊ QUYẾT</w:t>
      </w:r>
    </w:p>
    <w:p>
      <w:r>
        <w:t>QUY ĐỊNH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CỦA CÁC CƠ QUAN, ĐƠN VỊ THUỘC PHẠM VI QUẢN LÝ CỦA TỈNH HẬU GIANG</w:t>
      </w:r>
    </w:p>
    <w:p>
      <w:r>
        <w:t>HỘI ĐỒNG NHÂN DÂN TỈNH HẬU GIANG</w:t>
      </w:r>
    </w:p>
    <w:p>
      <w:r>
        <w:t>KHÓA X KỲ HỌP THỨ 26</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Luật sửa đổi, bổ sung một số điều của Luật Quy hoạch, Luật Đầu tư, Luật Đầu tư theo phương thức đối tác công tư và Luật Đấu thầu ngày 29 tháng 11 năm 2024;</w:t>
      </w:r>
    </w:p>
    <w:p>
      <w:r>
        <w:t>Căn cứ Luật Đầu tư công ngày 29 tháng 11 năm 2024;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43/TTr-UBND ngày 21 tháng 3 năm 2025 của Ủy ban nhân dân tỉnh Hậu Giang về dự thảo Nghị quyết quy định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của các cơ quan, đơn vị thuộc phạm vi quản lý của tỉnh Hậu Giang; Báo cáo thẩm tra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của các cơ quan, đơn vị thuộc phạm vi quản lý của tỉnh Hậu Giang theo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2. Đối tượng áp dụng</w:t>
      </w:r>
    </w:p>
    <w:p>
      <w:r>
        <w:t>a) Các cơ quan nhà nước, tổ chức chính trị và các tổ chức chính trị - xã hội; các đơn vị sự nghiệp công lập thuộc phạm vi quản lý của tỉnh Hậu Giang (sau đây viết tắt là cơ quan, đơn vị).</w:t>
      </w:r>
    </w:p>
    <w:p>
      <w:r>
        <w:t>b)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Hậu Giang.</w:t>
      </w:r>
    </w:p>
    <w:p>
      <w:r>
        <w:t>Điều 2. Quy định thẩm quyền quyết định phê duyệt nhiệm vụ và dự toán kinh phí thực hiện mua sắm tài sản, trang thiết bị sử dụng kinh phí chi thường xuyên ngân sách nhà nước của các cơ quan, đơn vị thuộc phạm vi quản lý của tỉnh Hậu Giang</w:t>
      </w:r>
    </w:p>
    <w:p>
      <w:r>
        <w:t>1. Ủy ban nhân dân tỉnh quyết định phê duyệt nhiệm vụ và dự toán kinh phí thực hiện mua sắm tài sản, trang thiết bị của các cơ quan, đơn vị cấp tỉnh và cơ quan, đơn vị thuộc phạm vi quản lý của cơ quan, đơn vị cấp tỉnh sử dụng nguồn ngân sách cấp tỉnh (bao gồm số bổ sung có mục tiêu từ ngân sách cấp trên), trừ các trường hợp quy định tại khoản 4 Điều này.</w:t>
      </w:r>
    </w:p>
    <w:p>
      <w:r>
        <w:t>2. Ủy ban nhân dân cấp huyện quyết định phê duyệt nhiệm vụ và dự toán kinh phí thực hiện mua sắm tài sản, trang thiết bị của các cơ quan, đơn vị cấp huyện và cơ quan, đơn vị thuộc phạm vi quản lý của cơ quan, đơn vị cấp huyện sử dụng nguồn ngân sách cấp huyện (bao gồm số bổ sung có mục tiêu từ ngân sách cấp trên).</w:t>
      </w:r>
    </w:p>
    <w:p>
      <w:r>
        <w:t>3. Ủy ban nhân dân cấp xã quyết định phê duyệt nhiệm vụ và dự toán kinh phí thực hiện mua sắm tài sản, trang thiết bị của các cơ quan, đơn vị cấp xã sử dụng nguồn ngân sách cấp xã (bao gồm số bổ sung có mục tiêu từ ngân sách cấp trên).</w:t>
      </w:r>
    </w:p>
    <w:p>
      <w:r>
        <w:t>4. Đơn vị sự nghiệp công lập tự đảm bảo chi thường xuyên và chi đầu tư và đơn vị sự nghiệp công lập tự đảm bảo chi thường xuyên quyết định phê duyệt nhiệm vụ và dự toán kinh phí thực hiện mua sắm tài sản, trang thiết bị của đơn vị.</w:t>
      </w:r>
    </w:p>
    <w:p>
      <w:r>
        <w:t>Điều 3.   Phân cấp thẩm quyền quyết định phê duyệt nhiệm vụ và dự toán kinh phí thực hiện cải tạo, nâng cấp, mở rộng, xây dựng mới hạng mục công trình trong các dự án đã đầu tư xây dựng sử dụng kinh phí chi thường xuyên ngân sách nhà nước của các cơ quan, đơn vị thuộc phạm vi quản lý của tỉnh Hậu Giang</w:t>
      </w:r>
    </w:p>
    <w:p>
      <w:r>
        <w:t>1. Ủy ban nhân dân tỉnh quyết định phê duyệt nhiệm vụ và dự toán kinh phí thực hiện cải tạo, nâng cấp, mở rộng, xây dựng mới hạng mục công trình trong các dự án đã đầu tư xây dựng của cơ quan, đơn vị cấp tỉnh và cơ quan, đơn vị thuộc phạm vi quản lý của cơ quan, đơn vị cấp tỉnh sử dụng nguồn ngân sách cấp tỉnh (bao gồm số bổ sung có mục tiêu từ ngân sách cấp trên), trừ các trường hợp quy định tại khoản 4 Điều này.</w:t>
      </w:r>
    </w:p>
    <w:p>
      <w:r>
        <w:t>2. Ủy ban nhân dân cấp huyện quyết định phê duyệt nhiệm vụ và dự toán kinh phí thực hiện cải tạo, nâng cấp, mở rộng, xây dựng mới hạng mục công trình trong các dự án đã đầu tư xây dựng của cơ quan, đơn vị cấp huyện và cơ quan, đơn vị thuộc phạm vi quản lý của cơ quan, đơn vị cấp huyện sử dụng nguồn ngân sách cấp huyện (bao gồm số bổ sung có mục tiêu từ ngân sách cấp trên).</w:t>
      </w:r>
    </w:p>
    <w:p>
      <w:r>
        <w:t>3. Ủy ban nhân dân cấp xã quyết định phê duyệt nhiệm vụ và dự toán kinh phí thực hiện cải tạo, nâng cấp, mở rộng, xây dựng mới hạng mục công trình trong các dự án đã đầu tư xây dựng của các cơ quan, đơn vị cấp xã sử dụng nguồn ngân sách cấp xã (bao gồm số bổ sung có mục tiêu từ ngân sách cấp trên).</w:t>
      </w:r>
    </w:p>
    <w:p>
      <w:r>
        <w:t>4. Đơn vị sự nghiệp công lập tự đảm bảo chi thường xuyên và chi đầu tư và đơn vị sự nghiệp công lập tự đảm bảo chi thường xuyên quyết định phê duyệt nhiệm vụ và dự toán kinh phí thực hiện cải tạo, nâng cấp, mở rộng, xây dựng mới hạng mục công trình trong các dự án đã đầu tư xây dựng của đơn vị.</w:t>
      </w:r>
    </w:p>
    <w:p>
      <w:r>
        <w:t>Điều 4.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26 thông qua ngày 28 tháng 3 năm 2025 và có hiệu lực từ ngày 07 tháng 4 năm 2025./.</w:t>
      </w:r>
    </w:p>
    <w:p>
      <w:r>
        <w:t>Nơi nhận:</w:t>
      </w:r>
    </w:p>
    <w:p>
      <w:r>
        <w:t>- Văn phòng Quốc hội;</w:t>
      </w:r>
    </w:p>
    <w:p>
      <w:r>
        <w:t>- Văn phòng Chính phủ;</w:t>
      </w:r>
    </w:p>
    <w:p>
      <w:r>
        <w:t>- Bộ Tài chính;</w:t>
      </w:r>
    </w:p>
    <w:p>
      <w:r>
        <w:t>- Bộ Tư pháp (Cục KTVB&amp;QLXLVPHC);</w:t>
      </w:r>
    </w:p>
    <w:p>
      <w:r>
        <w:t>- Cục Quản trị II; Cục Hành chính - Quản trị II;</w:t>
      </w:r>
    </w:p>
    <w:p>
      <w:r>
        <w:t>- TT: TU, HĐND, UBND tỉnh;</w:t>
      </w:r>
    </w:p>
    <w:p>
      <w:r>
        <w:t>- Đại biểu Quốc hội tỉnh;</w:t>
      </w:r>
    </w:p>
    <w:p>
      <w:r>
        <w:t>- Đại biểu HĐND tỉnh;</w:t>
      </w:r>
    </w:p>
    <w:p>
      <w:r>
        <w:t>- UBMTTQVN và các đoàn thể tỉnh;</w:t>
      </w:r>
    </w:p>
    <w:p>
      <w:r>
        <w:t>- Văn phòng Đoàn ĐBQH &amp; HĐND tỉnh;</w:t>
      </w:r>
    </w:p>
    <w:p>
      <w:r>
        <w:t>- Các sở, ban, ngành tỉnh;</w:t>
      </w:r>
    </w:p>
    <w:p>
      <w:r>
        <w:t>- HĐND, UBND, UBMTTQVN cấp huyện;</w:t>
      </w:r>
    </w:p>
    <w:p>
      <w:r>
        <w:t>- Cơ quan Báo, Đài tỉnh;</w:t>
      </w:r>
    </w:p>
    <w:p>
      <w:r>
        <w:t>- Công báo tỉnh;</w:t>
      </w:r>
    </w:p>
    <w:p>
      <w:r>
        <w:t>- Cổng thông tin điện tử tỉnh;</w:t>
      </w:r>
    </w:p>
    <w:p>
      <w:r>
        <w:t>- Lưu: VT. HV</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