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chính sách hỗ trợ doanh nghiệp nâng cao năng suất và chất lượng sản phẩm, hàng hóa trên địa bàn tỉnh Bạc Liêu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03/2024/NQ-HĐND</w:t>
      </w:r>
    </w:p>
    <w:p>
      <w:r>
        <w:t>Bạc Liêu, ngày 12 tháng 6 năm 2024</w:t>
      </w:r>
    </w:p>
    <w:p>
      <w:r>
        <w:t>NGHỊ QUYẾT</w:t>
      </w:r>
    </w:p>
    <w:p>
      <w:r>
        <w:t>QUY ĐỊNH MỘT SỐ CHÍNH SÁCH HỖ TRỢ DOANH NGHIỆP NÂNG CAO NĂNG SUẤT VÀ CHẤT LƯỢNG SẢN PHẨM, HÀNG HÓA TRÊN ĐỊA BÀN TỈNH BẠC LIÊU GIAI ĐOẠN 2024 - 2030</w:t>
      </w:r>
    </w:p>
    <w:p>
      <w:r>
        <w:t>HỘI ĐỒNG NHÂN DÂN TỈNH BẠC LIÊU</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w:t>
      </w:r>
    </w:p>
    <w:p>
      <w:r>
        <w:t>Thực hiện Quyết định số 1322/QĐ-TTg ngày 31 tháng 8 năm 2020 của Thủ tướng Chính phủ phê duyệt Chương trình quốc gia hỗ trợ doanh nghiệp nâng cao năng suất và chất lượng sản phẩm, hàng hóa giai đoạn 2021 - 2030;</w:t>
      </w:r>
    </w:p>
    <w:p>
      <w:r>
        <w:t>Xét Tờ trình số 39/TTr-UBND ngày 13 tháng 5 năm 2024 của Ủy ban nhân dân tỉnh “về việc thông qua nghị quyết Quy định một số chính sách hỗ trợ doanh nghiệp nâng cao năng suất và chất lượng sản phẩm, hàng hóa trên địa bàn tỉnh Bạc Liêu giai đoạn 2024 - 2030 ”; Báo cáo thẩm tra của Ban kinh tế - ngân sách của Hội đồng nhân dân;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và mức chi thực hiện Chương trình quốc gia hỗ trợ doanh nghiệp nâng cao năng suất và chất lượng sản phẩm, hàng hóa giai đoạn 2024 - 2030 quy định tại Quyết định số 1322/QĐ-TTg ngày 31 tháng 8 năm 2020 của Thủ tướng Chính phủ phê duyệt Chương trình quốc gia hỗ trợ doanh nghiệp nâng cao năng suất và chất lượng sản phẩm, hàng hóa giai đoạn 2021 - 2030 trên địa bàn tỉnh Bạc Liêu.</w:t>
      </w:r>
    </w:p>
    <w:p>
      <w:r>
        <w:t>Những nội dung khác không quy định tại nghị quyết này được thực hiện theo quy định tại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 và các quy định hiện hành có liên quan.</w:t>
      </w:r>
    </w:p>
    <w:p>
      <w:r>
        <w:t>2. Đối tượng áp dụng:</w:t>
      </w:r>
    </w:p>
    <w:p>
      <w:r>
        <w:t>Các cơ quan quản lý Nhà nước, đơn vị, tổ chức, cá nhân tham gia thực hiện các nhiệm vụ của Chương trình quốc gia hỗ trợ doanh nghiệp nâng cao năng suất và chất lượng sản phẩm, hàng hóa giai đoạn 2021 - 2030 trên địa bàn tỉnh Bạc Liêu.</w:t>
      </w:r>
    </w:p>
    <w:p>
      <w:r>
        <w:t>Điều 2. Nội dung và mức chi hỗ trợ thực hiện các nhiệm vụ của Chương trình quốc gia hỗ trợ doanh nghiệp nâng cao năng suất và chất lượng sản phẩm, hàng hóa giai đoạn 2024 - 2030 trên địa bàn tỉnh Bạc Liêu</w:t>
      </w:r>
    </w:p>
    <w:p>
      <w:r>
        <w:t>1.  Hỗ trợ doanh nghiệp áp dụng tiêu chuẩn, quy chuẩn kỹ thuật, hệ thống quản lý, công cụ cải tiến năng suất và chất lượng, công cụ hỗ trợ cho sản xuất thông minh, dịch vụ thông minh:</w:t>
      </w:r>
    </w:p>
    <w:p>
      <w:r>
        <w:t>a) Các doanh nghiệp đáp ứng đủ điều kiện tham gia Chương trình năng suất và chất lượng theo hướng dẫn của Bộ Khoa học và Công nghệ được hỗ trợ các nội dung:</w:t>
      </w:r>
    </w:p>
    <w:p>
      <w:r>
        <w:t>- Áp dụng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w:t>
      </w:r>
    </w:p>
    <w:p>
      <w:r>
        <w:t>- Áp dụng hệ thống truy xuất nguồn gốc sản phẩm, hàng hóa, áp dụng thực hành nông nghiệp tốt  (G.A.P) , thực hành sản xuất nông nghiệp hữu cơ, năng suất xanh; áp dụng tiêu chuẩn, công cụ hỗ trợ cho sản xuất thông minh, dịch vụ thông minh.</w:t>
      </w:r>
    </w:p>
    <w:p>
      <w:r>
        <w:t>- Hỗ trợ ứng dụng công nghệ thông tin, công nghệ số để thiết lập, tối ưu hóa, hiện đại hóa hệ thống quản trị doanh nghiệp.</w:t>
      </w:r>
    </w:p>
    <w:p>
      <w:r>
        <w:t>- Hỗ trợ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w:t>
      </w:r>
    </w:p>
    <w:p>
      <w:r>
        <w:t>b) Nhiệm vụ hỗ trợ quy định tại điểm a khoản 1 Điều này được xây dựng dưới hình thức các nhiệm vụ khoa học và công nghệ theo quy định của Bộ Khoa học và Công nghệ.</w:t>
      </w:r>
    </w:p>
    <w:p>
      <w:r>
        <w:t>Dự toán kinh phí thực hiện nhiệm vụ theo quy định tại Nghị quyết số 27/2023/NQ-HĐND ngày 08 tháng 12 năm 2023 của Hội đồng nhân dân tỉnh  “ban hành Quy định định mức xây dựng dự toán và mức chi đối với nhiệm vụ khoa học và công nghệ có sử dụng ngân sách Nhà nước trên địa bàn tỉnh Bạc Liêu”  và theo các quy định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w:t>
      </w:r>
    </w:p>
    <w:p>
      <w:r>
        <w:t>2.  Hỗ trợ doanh nghiệp tham gia các chương trình đào tạo của Tổ chức Năng suất Châu Á và các tổ chức tiêu chuẩn quốc tế, khu vực: Thực hiện theo quy định tại Thông tư số 88/2017/TT-BTC ngày 22 tháng 8 năm 2017 của Bộ trưởng Bộ Tài chính hướng dẫn cơ chế tài chính thực hiện Đề án đào tạo, bồi dưỡng nhân lực khoa học và công nghệ ở trong nước và nước ngoài bằng ngân sách Nhà nước.</w:t>
      </w:r>
    </w:p>
    <w:p>
      <w:r>
        <w:t>Điều 3. Kinh phí thực hiện</w:t>
      </w:r>
    </w:p>
    <w:p>
      <w:r>
        <w:t>1.  Nguồn ngân sách Nhà nước theo phân cấp quản lý của Luật Ngân sách Nhà nước và được bố trí trong dự toán chi sự nghiệp khoa học và công nghệ hàng năm.</w:t>
      </w:r>
    </w:p>
    <w:p>
      <w:r>
        <w:t>2.  Nguồn kinh phí của các doanh nghiệp để thực hiện các nhiệm vụ về nâng cao năng suất và chất lượng sản phẩm, hàng hóa.</w:t>
      </w:r>
    </w:p>
    <w:p>
      <w:r>
        <w:t>3.  Kinh phí huy động từ các nguồn hợp pháp khác.</w:t>
      </w:r>
    </w:p>
    <w:p>
      <w:r>
        <w:t>Điều 4.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16 thông qua ngày 12 tháng 6 năm 2024 và có hiệu lực từ ngày 22 tháng 6 năm 2024.</w:t>
      </w:r>
    </w:p>
    <w:p>
      <w:r>
        <w:t>Nơi nhận:</w:t>
      </w:r>
    </w:p>
    <w:p>
      <w:r>
        <w:t>- UBTVQH (báo cáo);</w:t>
      </w:r>
    </w:p>
    <w:p>
      <w:r>
        <w:t>- Chính phủ (báo cáo);</w:t>
      </w:r>
    </w:p>
    <w:p>
      <w:r>
        <w:t>- Bộ KH và CN, Bộ Tài chính (báo cáo);</w:t>
      </w:r>
    </w:p>
    <w:p>
      <w:r>
        <w:t>- Cục kiểm tra VBQPPL - Bộ Tư pháp;</w:t>
      </w:r>
    </w:p>
    <w:p>
      <w:r>
        <w:t>- Thường trực Tỉnh ủy (báo cáo);</w:t>
      </w:r>
    </w:p>
    <w:p>
      <w:r>
        <w:t>- UBND, UBMTTQVN tỉnh;</w:t>
      </w:r>
    </w:p>
    <w:p>
      <w:r>
        <w:t>- Đoàn đại biểu Quốc hội tỉnh;</w:t>
      </w:r>
    </w:p>
    <w:p>
      <w:r>
        <w:t>- Đại biểu HĐND tỉnh;</w:t>
      </w:r>
    </w:p>
    <w:p>
      <w:r>
        <w:t>- Sở KH và CN, Sở Tài chính;</w:t>
      </w:r>
    </w:p>
    <w:p>
      <w:r>
        <w:t>- HĐND, UBND các huyện, TX và TP;</w:t>
      </w:r>
    </w:p>
    <w:p>
      <w:r>
        <w:t>- Trung tâm Công báo - Tin học;</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