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thành lập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02/NQ-HĐND</w:t>
      </w:r>
    </w:p>
    <w:p>
      <w:r>
        <w:t>Sóc Trăng, ngày 17 tháng 02 năm 2025</w:t>
      </w:r>
    </w:p>
    <w:p>
      <w:r>
        <w:t>NGHỊ QUYẾT</w:t>
      </w:r>
    </w:p>
    <w:p>
      <w:r>
        <w:t>THÀNH LẬP SỞ XÂY DỰNG TỈNH SÓC TRĂNG</w:t>
      </w:r>
    </w:p>
    <w:p>
      <w:r>
        <w:t>HỘI ĐỒNG NHÂN DÂN TỈNH SÓC TRĂNG</w:t>
      </w:r>
    </w:p>
    <w:p>
      <w:r>
        <w:t>KHÓA X, KỲ HỌP THỨ 29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09/TTr-UBND ngày 10 tháng 02 năm 2025 của Ủy ban nhân dân tỉnh Sóc Trăng về việc thành lập các cơ quan chuyên môn thuộc Ủy ban nhân dân tỉnh Sóc Trăng; Báo cáo thẩm tra của Ban pháp chế; ý kiến thảo luận của đại biểu Hội đồng nhân dân tỉnh Sóc Trăng tại kỳ họp.</w:t>
      </w:r>
    </w:p>
    <w:p>
      <w:r>
        <w:t>QUYẾT NGHỊ:</w:t>
      </w:r>
    </w:p>
    <w:p>
      <w:r>
        <w:t>Điều 1.  Thành lập Sở Xây dựng tỉnh Sóc Trăng trên cơ sở hợp nhất Sở Giao thông vận tải tỉnh Sóc Trăng và Sở Xây dựng tỉnh Sóc Trăng.</w:t>
      </w:r>
    </w:p>
    <w:p>
      <w:r>
        <w:t>Sở Xây dựng tỉnh Sóc Trăng là cơ quan chuyên môn thuộc Ủy ban nhân dân tỉnh Sóc Trăng; có tư cách pháp nhân, con dấu, tài khoản riêng để hoạt động theo quy định của pháp luật.</w:t>
      </w:r>
    </w:p>
    <w:p>
      <w:r>
        <w:t>Điều 2. Tổ chức thực hiện</w:t>
      </w:r>
    </w:p>
    <w:p>
      <w:r>
        <w:t>1. Giao Ủy ban nhân dân tỉnh Sóc Trăng tổ chức triển khai thực hiện Nghị quyết này theo quy định của pháp luật.</w:t>
      </w:r>
    </w:p>
    <w:p>
      <w:r>
        <w:t>2. Thường trực Hội đồng nhân dân, các Ban của Hội đồng nhân dân, Tổ đại biểu Hội đồng nhân dân và đại biểu Hội đồng nhân dân tỉnh theo chức năng, nhiệm vụ thường xuyên giám sát việc triển khai thực hiện Nghị quyết.</w:t>
      </w:r>
    </w:p>
    <w:p>
      <w:r>
        <w:t>Nghị quyết này đã được Hội đồng nhân dân tỉnh Sóc Trăng Khóa X, Kỳ họp thứ 29 (chuyên đề) thông qua ngày 17 tháng 02 năm 2025./.</w:t>
      </w:r>
    </w:p>
    <w:p>
      <w:r>
        <w:t>Nơi nhận:</w:t>
      </w:r>
    </w:p>
    <w:p>
      <w:r>
        <w:t>- Ủy ban Thường vụ Quốc hội;</w:t>
      </w:r>
    </w:p>
    <w:p>
      <w:r>
        <w:t>- Ban Công tác đại biểu;</w:t>
      </w:r>
    </w:p>
    <w:p>
      <w:r>
        <w:t>- Văn phòng Quốc hội;</w:t>
      </w:r>
    </w:p>
    <w:p>
      <w:r>
        <w:t>- Chính phủ;</w:t>
      </w:r>
    </w:p>
    <w:p>
      <w:r>
        <w:t>- Văn phòng Chính phủ;</w:t>
      </w:r>
    </w:p>
    <w:p>
      <w:r>
        <w:t>- Các Bộ: Nội vụ, Tài chính; Xây dựng;</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