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mức chi hỗ trợ cho người được phân công trực tiếp giúp đỡ người được giáo dục tại xã, phường, thị trấn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02/2024/NQ-HĐND</w:t>
      </w:r>
    </w:p>
    <w:p>
      <w:r>
        <w:t>Bình Thuận, ngày 26 tháng 01 năm 2024</w:t>
      </w:r>
    </w:p>
    <w:p>
      <w:r>
        <w:t>NGHỊ QUYẾT</w:t>
      </w:r>
    </w:p>
    <w:p>
      <w:r>
        <w:t>QUY ĐỊNH MỨC CHI HỖ TRỢ CHO NGƯỜI ĐƯỢC PHÂN CÔNG TRỰC TIẾP GIÚP ĐỠ NGƯỜI ĐƯỢC GIÁO DỤC TẠI XÃ, PHƯỜNG, THỊ TRẤN TRÊN ĐỊA BÀN TỈNH</w:t>
      </w:r>
    </w:p>
    <w:p>
      <w:r>
        <w:t>HỘI ĐỒNG NHÂN DÂN TỈNH BÌNH THUẬN</w:t>
      </w:r>
    </w:p>
    <w:p>
      <w:r>
        <w:t>KHÓA XI,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định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30/12/2022 của Bộ trưởng Bộ Tài chính quy định nội dung và mức chi từ ngân sách nhà nước thực hiện chế độ áp dụng biện pháp xử lý hành chính giáo dục tại xã, phường, thị trấn;</w:t>
      </w:r>
    </w:p>
    <w:p>
      <w:r>
        <w:t>Xét Tờ trình số 4684/TTr-UBND ngày 28 tháng 11 năm 2023 của Ủy ban nhân dân tỉnh quy định mức chi hỗ trợ cho người được phân công trực tiếp giúp đỡ người được giáo dục tại xã, phường, thị trấn trên địa bàn tỉnh Bình Thuận; Báo cáo thẩm tra số 02/BC-HĐND ngày 12 tháng 01 năm 2024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hỗ trợ cho người được phân công trực tiếp giúp đỡ người được giáo dục tại xã, phường, thị trấn trên địa bàn tỉnh.</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chi hỗ trợ cho người được phân công trực tiếp giúp đỡ người được giáo dục tại xã, phường, thị trấn trên địa bàn tỉnh.</w:t>
      </w:r>
    </w:p>
    <w:p>
      <w:r>
        <w:t>Điều 2. Mức chi hỗ trợ và nguồn kinh phí thực hiện</w:t>
      </w:r>
    </w:p>
    <w:p>
      <w:r>
        <w:t>1. Mức chi hỗ trợ</w:t>
      </w:r>
    </w:p>
    <w:p>
      <w:r>
        <w:t>a) Người được phân công trực tiếp giúp đỡ người được giáo dục theo quyết định áp dụng biện pháp giáo dục tại xã, phường, thị trấn được hưởng mức chi hỗ trợ một tháng là 360.000 đồng/tháng/người được giáo dục.</w:t>
      </w:r>
    </w:p>
    <w:p>
      <w:r>
        <w:t>b) Trường hợp người được phân công giúp đỡ người được giáo dục mà có thời gian giúp đỡ chưa đủ tháng (theo số ngày các tháng dương lịch trong năm) thì mức chi hỗ trợ được tính như sau:</w:t>
      </w:r>
    </w:p>
    <w:p>
      <w:r>
        <w:t>Từ 15 ngày trở xuống thực hiện giúp đỡ người được giáo dục, tính mức chi hỗ trợ bằng 50% mức chi theo quy định tại điểm a khoản này;</w:t>
      </w:r>
    </w:p>
    <w:p>
      <w:r>
        <w:t>Trên 15 ngày thực hiện giúp đỡ người được giáo dục, tính mức chi hỗ trợ bằng 100% mức chi theo quy định tại điểm a khoản này.</w:t>
      </w:r>
    </w:p>
    <w:p>
      <w:r>
        <w:t>2. Nguồn kinh phí thực hiện</w:t>
      </w:r>
    </w:p>
    <w:p>
      <w:r>
        <w:t>a) Kinh phí hỗ trợ cho người được phân công trực tiếp giúp đỡ người được giáo dục tại xã, phường, thị trấn quy định tại Nghị quyết này được đảm bảo từ nguồn ngân sách nhà nước theo phân cấp ngân sách nhà nước hiện hành;</w:t>
      </w:r>
    </w:p>
    <w:p>
      <w:r>
        <w:t>b) Nguồn kinh phí hợp pháp khác (nếu có).</w:t>
      </w:r>
    </w:p>
    <w:p>
      <w:r>
        <w:t>Điều 3 .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Trong quá trình thực hiện nếu các văn bản quy định về chế độ, mức thu dẫn chiếu áp dụng tại Nghị quyết này được sửa đổi, bổ sung hoặc thay thế bằng văn bản mới thì áp dụng theo các văn bản sửa đổi, bổ sung hoặc thay thế.</w:t>
      </w:r>
    </w:p>
    <w:p>
      <w:r>
        <w:t>Nghị quyết này đã được Hội đồng nhân dân tỉnh Bình Thuận khóa XI, kỳ họp thứ 20 (chuyên đề) thông qua ngày 26 tháng 01 năm 2024 và có hiệu lực thi hành từ ngày 05 tháng 02 năm 2024 ./.</w:t>
      </w:r>
    </w:p>
    <w:p>
      <w:r>
        <w:t>Nơi nhận:</w:t>
      </w:r>
    </w:p>
    <w:p>
      <w:r>
        <w:t>-  Ủy ban Thường vụ Quốc hội;</w:t>
      </w:r>
    </w:p>
    <w:p>
      <w:r>
        <w:t>- Chính phủ;</w:t>
      </w:r>
    </w:p>
    <w:p>
      <w:r>
        <w:t>- Ban Công tác đại biểu - UBTVQH;</w:t>
      </w:r>
    </w:p>
    <w:p>
      <w:r>
        <w:t>- Bộ Tư pháp;</w:t>
      </w:r>
    </w:p>
    <w:p>
      <w:r>
        <w:t>- Bộ Tài chính;</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CTHĐ (08b), Liên.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