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mức thu phí, lệ phí sử dụng dịch vụ công trực tuyến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02/2024/NQ-HĐND</w:t>
      </w:r>
    </w:p>
    <w:p>
      <w:r>
        <w:t>An Giang, ngày 19 tháng 4 năm 2024</w:t>
      </w:r>
    </w:p>
    <w:p>
      <w:r>
        <w:t>NGHỊ QUYẾT</w:t>
      </w:r>
    </w:p>
    <w:p>
      <w:r>
        <w:t>QUY ĐỊNH MỨC THU PHÍ, LỆ PHÍ SỬ DỤNG DỊCH VỤ CÔNG TRỰC TUYẾN TRÊN ĐỊA BÀN TỈNH AN GIANG</w:t>
      </w:r>
    </w:p>
    <w:p>
      <w:r>
        <w:t>HỘI ĐỒNG NHÂN DÂN TỈNH AN GIANG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383/TTr-UBND ngày 11 tháng 4 năm 2024 của Ủy ban nhân dân tỉnh dự thảo Nghị quyết quy định mức thu phí, lệ phí sử dụng dịch vụ công trực tuyến trên địa bàn tỉnh An Giang; Báo cáo thẩm tra của Ban Kinh tế - ngân sách; ý kiến thảo luận của đại biểu Hội đồng nhân dân tại kỳ họp.</w:t>
      </w:r>
    </w:p>
    <w:p>
      <w:r>
        <w:t>QUYẾT NGHỊ:</w:t>
      </w:r>
    </w:p>
    <w:p>
      <w:r>
        <w:t>Điều 1.  Quy định mức thu phí, lệ phí sử dụng dịch vụ công trực tuyến trên địa bàn tỉnh An Giang</w:t>
      </w:r>
    </w:p>
    <w:p>
      <w:r>
        <w:t>1. Phạm vi điều chỉnh và đối tượng áp dụng</w:t>
      </w:r>
    </w:p>
    <w:p>
      <w:r>
        <w:t>a) Phạm vi điều chỉnh</w:t>
      </w:r>
    </w:p>
    <w:p>
      <w:r>
        <w:t>Nghị quyết này quy định mức thu phí, lệ phí sử dụng dịch vụ công trực tuyến đối với các khoản phí, lệ phí thuộc thẩm quyền quyết định của Hội đồng nhân dân tỉnh trên địa bàn tỉnh An Giang.</w:t>
      </w:r>
    </w:p>
    <w:p>
      <w:r>
        <w:t>b) Đối tượng áp dụng</w:t>
      </w:r>
    </w:p>
    <w:p>
      <w:r>
        <w:t>Các tổ chức, cá nhân có yêu cầu giải quyết thủ tục hành chính thông qua dịch vụ công trực tuyến trên địa bàn tỉnh An Giang (trừ những đối tượng được miễn phí, lệ phí theo quy định của pháp luật).</w:t>
      </w:r>
    </w:p>
    <w:p>
      <w:r>
        <w:t>Các cơ quan, tổ chức thực hiện giải quyết thủ tục hành chính thông qua dịch vụ công trực tuyến trên địa bàn tỉnh An Giang.</w:t>
      </w:r>
    </w:p>
    <w:p>
      <w:r>
        <w:t>Các tổ chức, cá nhân khác có liên quan đến việc thu phí, lệ phí.</w:t>
      </w:r>
    </w:p>
    <w:p>
      <w:r>
        <w:t>2. Mức thu phí, lệ phí sử dụng dịch vụ công trực tuyến</w:t>
      </w:r>
    </w:p>
    <w:p>
      <w:r>
        <w:t>Mức thu phí, lệ phí sử dụng dịch vụ công trực tuyến bằng 50% mức thu phí, lệ phí theo quy định tại các Nghị quyết của Hội đồng nhân dân tỉnh đang áp dụng trên địa bàn tỉnh An Giang.</w:t>
      </w:r>
    </w:p>
    <w:p>
      <w:r>
        <w:t>3. Kê khai, nộp, quản lý và sử dụng phí, lệ phí sử dụng dịch vụ công trực tuyến</w:t>
      </w:r>
    </w:p>
    <w:p>
      <w:r>
        <w:t>a) Cơ quan, tổ chức thu phí, lệ phí sử dụng dịch vụ công trực tuyến thực hiện kê khai, nộp số tiền phí, lệ phí thu được theo tỷ lệ nộp ngân sách nhà nước theo quy định tại các Nghị quyết của Hội đồng nhân dân tỉnh đang áp dụng trên địa bàn tỉnh An Giang.</w:t>
      </w:r>
    </w:p>
    <w:p>
      <w:r>
        <w:t>b) Nguồn chi phí trang trải cho việc thực hiện công việc thu phí phát sinh cao hơn so với số tiền phí được trích để lại do thực hiện dịch vụ công trực tuyến của các cơ quan, tổ chức thu phí do ngân sách nhà nước bố trí trong dự toán của các cơ quan, tổ chức thu theo chế độ, định mức chi ngân sách nhà nước.</w:t>
      </w:r>
    </w:p>
    <w:p>
      <w:r>
        <w:t>Điều 2.  Giao Ủy ban nhân dân tỉnh tổ chức thực hiện Nghị quyết này.</w:t>
      </w:r>
    </w:p>
    <w:p>
      <w:r>
        <w:t>Điều 3.  Nghị quyết này đã được Hội đồng nhân dân tỉnh An Giang Khóa X Kỳ họp thứ 19 (chuyên đề) thông qua ngày 19 tháng 4 năm 2024 và có hiệu lực từ ngày 29 tháng 4 năm 2024 đến hết ngày 31 tháng 12 năm 2025.</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Vụ Công tác Quốc hội, Địa phương và Đoàn thể - VPCP;</w:t>
      </w:r>
    </w:p>
    <w:p>
      <w:r>
        <w:t>- Kiểm toán Nhà nước Khu vực IX;</w:t>
      </w:r>
    </w:p>
    <w:p>
      <w:r>
        <w:t>- Cục Kiểm tra VBQPPL- Bộ Tư pháp;</w:t>
      </w:r>
    </w:p>
    <w:p>
      <w:r>
        <w:t>- Vụ Pháp chế - Bộ Tài chính;</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