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miễn thu một số khoản lệ phí thuộc thẩm quyền của Hội đồng nhân dân tỉnh khi thực hiện sắp xếp đơn vị hành chính cấp huyện, cấp xã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02/2024/NQ-HĐND</w:t>
      </w:r>
    </w:p>
    <w:p>
      <w:r>
        <w:t>Thái Nguyên, ngày 27 tháng 6 năm 2024</w:t>
      </w:r>
    </w:p>
    <w:p>
      <w:r>
        <w:t>NGHỊ QUYẾT</w:t>
      </w:r>
    </w:p>
    <w:p>
      <w:r>
        <w:t>QUY ĐỊNH MIỄN THU MỘT SỐ KHOẢN LỆ PHÍ THUỘC THẨM QUYỀN CỦA HỘI ĐỒNG NHÂN DÂN TỈNH KHI THỰC HIỆN SẮP XẾP ĐƠN VỊ HÀNH CHÍNH CẤP HUYỆN, CẤP XÃ TRÊN ĐỊA BÀN TỈNH THÁI NGUYÊN</w:t>
      </w:r>
    </w:p>
    <w:p>
      <w:r>
        <w:t>HỘI ĐỒNG NHÂN DÂN TỈNH THÁI NGUYÊN</w:t>
      </w:r>
    </w:p>
    <w:p>
      <w:r>
        <w:t>KHÓA XIV, KỲ HỌP THỨ MƯỜI CHÍN</w:t>
      </w:r>
    </w:p>
    <w:p>
      <w:r>
        <w:t>Căn cứ Luật Tổ chức chính quyền địa phương ngày 19 tháng 6 năm 2015;</w:t>
      </w:r>
    </w:p>
    <w:p>
      <w:r>
        <w:t>Căn cứ Luật Phí và lệ phí ngày 25 tháng 11 năm 2015;</w:t>
      </w:r>
    </w:p>
    <w:p>
      <w:r>
        <w:t>Căn cứ Nghị quyết số 35/2023/UBTVQH15 ngày 12 tháng 7 năm 2023 của Ủy ban Thường vụ Quốc hội về việc sắp xếp đơn vị hành chính cấp huyện, cấp xã giai đoạn 2023 - 2030;</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Xét Tờ trình số 63/TTr-UBND ngày 06 tháng 6 năm 2024 của Ủy ban nhân dân tỉnh Thái Nguyên về dự thảo Nghị quyết của Hội đồng nhân dân tỉnh quy định miễn thu một số khoản lệ phí thuộc thẩm quyền của Hội đồng nhân dân tỉnh khi thực hiện sắp xếp đơn vị hành chính cấp huyện, cấp xã trên địa bàn tỉnh Thái Nguyên; Báo cáo thẩm tra của Ban Kinh tế - ngân sách Hội đồng nhân dân tỉnh; Báo cáo số 119/BC-UBND ngày 26 tháng 6 năm 2024 của Ủy ban nhân dân tỉnh Thái Nguyên về giải trình, làm rõ một số nội dung trình Kỳ họp thứ mười chín, Hội đồng nhân dân tỉnh Khóa XIV;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miễn thu một số khoản lệ phí thuộc thẩm quyền của Hội đồng nhân dân tỉnh khi thực hiện chuyển đổi giấy tờ do sắp xếp đơn vị hành chính cấp huyện, cấp xã trên địa bàn tỉnh Thái Nguyên.</w:t>
      </w:r>
    </w:p>
    <w:p>
      <w:r>
        <w:t>2. Đối tượng áp dụng</w:t>
      </w:r>
    </w:p>
    <w:p>
      <w:r>
        <w:t>a) Các cá nhân, tổ chức, doanh nghiệp thực hiện chuyển đổi giấy tờ do thay đổi địa giới hành chính khi sắp xếp đơn vị hành chính cấp huyện, cấp xã trên địa bàn tỉnh Thái Nguyên.</w:t>
      </w:r>
    </w:p>
    <w:p>
      <w:r>
        <w:t>b) Tổ chức thu lệ phí và các tổ chức, cá nhân khác có liên quan.</w:t>
      </w:r>
    </w:p>
    <w:p>
      <w:r>
        <w:t>Điều 2. Quy định miễn thu một số khoản lệ phí</w:t>
      </w:r>
    </w:p>
    <w:p>
      <w:r>
        <w:t>1. Lệ phí cấp giấy chứng nhận quyền sử dụng đất, quyền sở hữu nhà, tài sản gắn liền với đất.</w:t>
      </w:r>
    </w:p>
    <w:p>
      <w:r>
        <w:t>2. Lệ phí đăng ký kinh doanh.</w:t>
      </w:r>
    </w:p>
    <w:p>
      <w:r>
        <w:t>Điều 3.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chín thông qua ngày 27 tháng 6 năm 2024 và có hiệu lực từ ngày 10 tháng 7 năm 2024./.</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