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chính sách hỗ trợ đối với cán bộ, công chức, viên chức, người lao động đến công tác tại trung tâm hành chính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01/2025/NQ-HĐND</w:t>
      </w:r>
    </w:p>
    <w:p>
      <w:r>
        <w:t>Thái Nguyên, ngày 14 tháng 7 năm 2025</w:t>
      </w:r>
    </w:p>
    <w:p>
      <w:r>
        <w:t>NGHỊ QUYẾT</w:t>
      </w:r>
    </w:p>
    <w:p>
      <w:r>
        <w:t>QUY ĐỊNH CHÍNH SÁCH HỖ TRỢ ĐỐI VỚI CÁN BỘ, CÔNG CHỨC, VIÊN CHỨC, NGƯỜI LAO ĐỘNG ĐẾN CÔNG TÁC TẠI TRUNG TÂM HÀNH CHÍNH CỦA TỈNH THÁI NGUYÊN</w:t>
      </w:r>
    </w:p>
    <w:p>
      <w:r>
        <w:t>Căn cứ Luật Tổ chức chính quyền địa phương ngày 16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202/2025/QH15 ngày 12 tháng 6 năm 2025 của Quốc hội về việc sắp xếp đơn vị hành chính cấp tỉnh;</w:t>
      </w:r>
    </w:p>
    <w:p>
      <w:r>
        <w:t>Căn cứ Nghị quyết số 76/2025/UBTVQH15 ngày 14 tháng 4 năm 2025 của Ủy ban Thường vụ Quốc hội về việc sắp xếp đơn vị hành chính năm 2025;</w:t>
      </w:r>
    </w:p>
    <w:p>
      <w:r>
        <w:t>Căn cứ Nghị định số 163/2016/NĐ-CP ngày 21 tháng 12 năm 2016 của Chính phủ quy định chi tiết thi hành một số điều của Luật Ngân sách nhà nước;</w:t>
      </w:r>
    </w:p>
    <w:p>
      <w:r>
        <w:t>Xét Tờ trình số 20/TTr-UBND ngày 09 tháng 7 năm 2025 của Ủy ban nhân dân tỉnh Thái Nguyên dự thảo Nghị quyết quy định về chính sách hỗ trợ cho cán bộ, công chức, viên chức, người lao động đến công tác tại trung tâm hành chính của tỉnh Thái Nguyên; Báo cáo thẩm tra của Ban Kinh tế - Ngân sách Hội đồng nhân dân tỉnh; Báo cáo số 08/BC-UBND ngày 14 tháng 7 năm 2025 của Ủy ban nhân dân tỉnh Thái Nguyên giải trình, làm rõ một số nội dung trình Kỳ họp thứ hai Hội đồng nhân dân tỉnh Khóa XIV, nhiệm kỳ 2021 - 2026; ý kiến thảo luận của đại biểu Hội đồng nhân dân tỉnh tại kỳ họp;</w:t>
      </w:r>
    </w:p>
    <w:p>
      <w:r>
        <w:t>Hội đồng nhân dân tỉnh ban hành Nghị quyết quy định chính sách hỗ trợ đối với cán bộ, công chức, viên chức, người lao động đến công tác tại trung tâm hành chính của tỉnh Thái Nguyên.</w:t>
      </w:r>
    </w:p>
    <w:p>
      <w:r>
        <w:t>Điều 1. Phạm vi điều chỉnh và đối tượng áp dụng</w:t>
      </w:r>
    </w:p>
    <w:p>
      <w:r>
        <w:t>Nghị quyết này quy định chính sách hỗ trợ đối với cán bộ, công chức, viên chức và người lao động làm việc trong cơ quan của Đảng Cộng sản Việt Nam, Nhà nước, Ủy ban Mặt trận Tổ quốc Việt Nam, các tổ chức chính trị - xã hội, đơn vị sự nghiệp công lập, tổ chức Hội do Đảng, Nhà nước giao nhiệm vụ ở địa phương (sau đây gọi tắt là các cơ quan, đơn vị) của tỉnh Bắc Kạn (trước sắp xếp) về công tác tại các cơ quan, đơn vị cấp tỉnh (sau sắp xếp) và cấp xã thuộc địa giới hành chính của tỉnh Thái Nguyên (trước sắp xếp).</w:t>
      </w:r>
    </w:p>
    <w:p>
      <w:r>
        <w:t>Điều 2. Nội dung chi và mức chi hỗ trợ</w:t>
      </w:r>
    </w:p>
    <w:p>
      <w:r>
        <w:t>1. Nội dung chi: Chi hỗ trợ tiền đi lại và hỗ trợ tiền thuê nhà đối với cán bộ, công chức, viên chức, người lao động thuộc đối tượng quy định tại Điều 1 Nghị quyết này.</w:t>
      </w:r>
    </w:p>
    <w:p>
      <w:r>
        <w:t>2. Mức chi hỗ trợ: 4.000.000 đồng/người/tháng. Khoản hỗ trợ này không dùng để tính đóng, hưởng bảo hiểm xã hội, bảo hiểm y tế, bảo hiểm thất nghiệp và không làm căn cứ tính các chế độ, phụ cấp khác.</w:t>
      </w:r>
    </w:p>
    <w:p>
      <w:r>
        <w:t>Điều 3. Điều kiện được hưởng hỗ trợ, thời gian hưởng mức hỗ trợ và nguồn kinh phí</w:t>
      </w:r>
    </w:p>
    <w:p>
      <w:r>
        <w:t>1. Điều kiện được hưởng hỗ trợ và thời gian hưởng mức hỗ trợ</w:t>
      </w:r>
    </w:p>
    <w:p>
      <w:r>
        <w:t>a) Điều kiện được hưởng hỗ trợ: Là cán bộ, công chức, viên chức, người lao động thuộc đối tượng quy định tại Điều 1 Nghị quyết này chưa có nhà ở thuộc sở hữu của cá nhân, của vợ (chồng) trên địa bàn tỉnh Thái Nguyên (trước sắp xếp) đến thời điểm nhận hỗ trợ và đang tiếp tục công tác sau sắp xếp.</w:t>
      </w:r>
    </w:p>
    <w:p>
      <w:r>
        <w:t>b) Thời gian hưởng mức hỗ trợ: Thời gian công tác dưới 15 ngày/tháng được tính bằng ½ mức hỗ trợ. Từ 15 ngày/tháng trở lên tính tròn 01 tháng.</w:t>
      </w:r>
    </w:p>
    <w:p>
      <w:r>
        <w:t>2. Nguồn kinh phí</w:t>
      </w:r>
    </w:p>
    <w:p>
      <w:r>
        <w:t>a) Nguồn ngân sách Trung ương;</w:t>
      </w:r>
    </w:p>
    <w:p>
      <w:r>
        <w:t>b) Nguồn ngân sách địa phương.</w:t>
      </w:r>
    </w:p>
    <w:p>
      <w:r>
        <w:t>Điều 4. Hiệu lực thi hành</w:t>
      </w:r>
    </w:p>
    <w:p>
      <w:r>
        <w:t>Nghị quyết này có hiệu lực từ ngày 14 tháng 7 năm 2025 đến hết ngày 30 tháng 9 năm 2027.</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(Kỳ họp chuyên đề) thông qua ngày 14 tháng 7 năm 2025./.</w:t>
      </w:r>
    </w:p>
    <w:p>
      <w:r>
        <w:t>Nơi nhận:</w:t>
      </w:r>
    </w:p>
    <w:p>
      <w:r>
        <w:t>- Ủy ban Thường vụ Quốc hội (Báo cáo);</w:t>
      </w:r>
    </w:p>
    <w:p>
      <w:r>
        <w:t>- Chính phủ (Báo cáo);</w:t>
      </w:r>
    </w:p>
    <w:p>
      <w:r>
        <w:t>- Bộ Tài chính (Báo cáo);</w:t>
      </w:r>
    </w:p>
    <w:p>
      <w:r>
        <w:t>- Cục Kiểm tra văn bản và Quản lý xử lý</w:t>
      </w:r>
    </w:p>
    <w:p>
      <w:r>
        <w:t>vi phạm hành chính - Bộ Tư pháp (Kiểm tra);</w:t>
      </w:r>
    </w:p>
    <w:p>
      <w:r>
        <w:t>- Thường trực Tỉnh ủy (Báo cáo);</w:t>
      </w:r>
    </w:p>
    <w:p>
      <w:r>
        <w:t>- Thường trực HĐND tỉnh;</w:t>
      </w:r>
    </w:p>
    <w:p>
      <w:r>
        <w:t>- Đoàn đại biểu Quốc hội tỉnh;</w:t>
      </w:r>
    </w:p>
    <w:p>
      <w:r>
        <w:t>- Ủy ban nhân dân tỉnh;</w:t>
      </w:r>
    </w:p>
    <w:p>
      <w:r>
        <w:t>- Ủy ban MTTQ tỉnh;</w:t>
      </w:r>
    </w:p>
    <w:p>
      <w:r>
        <w:t>- Các đại biểu HĐND tỉnh Khóa XIV;</w:t>
      </w:r>
    </w:p>
    <w:p>
      <w:r>
        <w:t>- Các cơ quan ngành dọc Trung ương</w:t>
      </w:r>
    </w:p>
    <w:p>
      <w:r>
        <w:t>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w:t>
      </w:r>
    </w:p>
    <w:p>
      <w:r>
        <w:t>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