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quy định 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01/2025/NQ-HĐND</w:t>
      </w:r>
    </w:p>
    <w:p>
      <w:r>
        <w:t>Phú Yên, ngày 20 tháng 02 năm 2025</w:t>
      </w:r>
    </w:p>
    <w:p>
      <w:r>
        <w:t>NGHỊ QUYẾT</w:t>
      </w:r>
    </w:p>
    <w:p>
      <w:r>
        <w:t>QUY ĐỊNH 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TRÊN ĐỊA BÀN TỈNH PHÚ YÊN</w:t>
      </w:r>
    </w:p>
    <w:p>
      <w:r>
        <w:t>HỘI ĐỒNG NHÂN DÂN TỈNH PHÚ YÊN</w:t>
      </w:r>
    </w:p>
    <w:p>
      <w:r>
        <w:t>KHÓA VIII, KỲ HỌP THỨ 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Công nghệ cao ngày 13 tháng 11 năm 2008;</w:t>
      </w:r>
    </w:p>
    <w:p>
      <w:r>
        <w:t>Căn cứ Luật Quản lý thuế ngày 13 tháng 6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10/2024/NĐ-CP ngày 01 tháng 02 năm 2024 của Chính phủ quy định về Khu công nghệ cao;</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103/2024/NĐ-CP ngày 30 tháng 7 năm 2024 của Chính phủ quy định về tiền sử dụng đất, tiền thuê đất;</w:t>
      </w:r>
    </w:p>
    <w:p>
      <w:r>
        <w:t>Xét Tờ trình số 07/TTr-UBND ngày 10 tháng 02 năm 2025 của Ủy ban nhân dân tỉnh về dự thảo Nghị quyết quy định 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trên địa bàn tỉnh Phú Yên;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(không bao gồm trường hợp ứng vốn từ Quỹ phát triển đất) trên địa bàn tỉnh Phú Yên.</w:t>
      </w:r>
    </w:p>
    <w:p>
      <w:r>
        <w:t>2. Đối tượng áp dụng</w:t>
      </w:r>
    </w:p>
    <w:p>
      <w:r>
        <w:t>a) Ban Quản lý Khu công nghệ cao (bao gồm cả Ban Quản lý Khu Nông nghiệp ứng dụng công nghệ cao);</w:t>
      </w:r>
    </w:p>
    <w:p>
      <w:r>
        <w:t>b) Cơ quan nhà nước thực hiện việc quản lý, tính, thu tiền sử dụng đất, tiền thuê đất và các cơ quan, đơn vị có liên quan;</w:t>
      </w:r>
    </w:p>
    <w:p>
      <w:r>
        <w:t>c) Người sử dụng đất được Nhà nước giao đất không thu tiền sử dụng đất, cho thuê đất trong Khu công nghệ cao (bao gồm cả Khu Nông nghiệp ứng dụng công nghệ cao).</w:t>
      </w:r>
    </w:p>
    <w:p>
      <w:r>
        <w:t>Điều 2. Không phải hoàn trả ngân sách nhà nước đối với kinh phí bồi thường, giải phóng mặt bằng trong Khu công nghệ cao trên địa bàn tỉnh Phú Yên đã được Nhà nước bố trí từ ngân sách nhà nước (không bao gồm trường hợp ứng vốn từ Quỹ phát triển đất) đối với các trường hợp sau:</w:t>
      </w:r>
    </w:p>
    <w:p>
      <w:r>
        <w:t>1. Thuê đất trả tiền hàng năm và thuộc đối tượng được miễn, giảm tiền thuê đất nhưng có nguyện vọng không hưởng ưu đãi về miễn, giảm tiền thuê đất.</w:t>
      </w:r>
    </w:p>
    <w:p>
      <w:r>
        <w:t>2. Sử dụng đất và đất có mặt nước để xây dựng công trình giao thông, hạ tầng kỹ thuật, khu cây xanh, công viên sử dụng công cộng theo quy hoạch chung và quy hoạch phân khu xây dựng.</w:t>
      </w:r>
    </w:p>
    <w:p>
      <w:r>
        <w:t>3. Ban Quản lý Khu công nghệ cao và các đơn vị trực thuộc sử dụng đất để xây dựng trụ sở cơ quan, công trình sự nghiệp, công trình phục vụ quản lý và khai thác hạ tầng Khu công nghệ cao.</w:t>
      </w:r>
    </w:p>
    <w:p>
      <w:r>
        <w:t>Điều 3. Tổ chức thực hiện</w:t>
      </w:r>
    </w:p>
    <w:p>
      <w:r>
        <w:t>Hội đồng nhân dân tỉnh giao:</w:t>
      </w:r>
    </w:p>
    <w:p>
      <w:r>
        <w:t>1. Ủy ban nhân dân tỉnh tổ chức triển khai thực hiện Nghị quyết này đúng quy định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25 thông qua ngày 20 tháng 02 năm 2025 và có hiệu lực từ ngày thông qua./.</w:t>
      </w:r>
    </w:p>
    <w:p>
      <w:r>
        <w:t>Nơi nhận:</w:t>
      </w:r>
    </w:p>
    <w:p>
      <w:r>
        <w:t>- Ủy ban Thường vụ Quốc hội;</w:t>
      </w:r>
    </w:p>
    <w:p>
      <w:r>
        <w:t>- Chính phủ;</w:t>
      </w:r>
    </w:p>
    <w:p>
      <w:r>
        <w:t>- Bộ Tài chính, Bộ Nông nghiệp và Môi trường;</w:t>
      </w:r>
    </w:p>
    <w:p>
      <w:r>
        <w:t>- Cục Kiểm tra văn bản QPPL - Bộ Tư pháp;</w:t>
      </w:r>
    </w:p>
    <w:p>
      <w:r>
        <w:t>- Vụ Pháp chế - Bộ Tài chính;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