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5A1A" w:rsidRPr="00C15A1A" w:rsidRDefault="00C15A1A" w:rsidP="00C15A1A">
      <w:pPr>
        <w:spacing w:after="0" w:line="240" w:lineRule="auto"/>
        <w:jc w:val="center"/>
        <w:rPr>
          <w:rFonts w:ascii="Times New Roman" w:eastAsia="Times New Roman" w:hAnsi="Times New Roman" w:cs="Times New Roman"/>
          <w:b/>
          <w:bCs/>
          <w:color w:val="000000"/>
          <w:sz w:val="28"/>
          <w:szCs w:val="28"/>
          <w:lang w:val="en-US" w:eastAsia="vi-VN"/>
        </w:rPr>
      </w:pPr>
      <w:r w:rsidRPr="00C15A1A">
        <w:rPr>
          <w:rFonts w:ascii="Times New Roman" w:eastAsia="Times New Roman" w:hAnsi="Times New Roman" w:cs="Times New Roman"/>
          <w:b/>
          <w:bCs/>
          <w:color w:val="000000"/>
          <w:sz w:val="28"/>
          <w:szCs w:val="28"/>
          <w:lang w:eastAsia="vi-VN"/>
        </w:rPr>
        <w:t>Phụ lục I</w:t>
      </w:r>
    </w:p>
    <w:p w:rsidR="00C15A1A" w:rsidRPr="00C15A1A" w:rsidRDefault="00C15A1A" w:rsidP="00C15A1A">
      <w:pPr>
        <w:spacing w:after="0" w:line="240" w:lineRule="auto"/>
        <w:jc w:val="center"/>
        <w:rPr>
          <w:rFonts w:ascii="Times New Roman" w:eastAsia="Times New Roman" w:hAnsi="Times New Roman" w:cs="Times New Roman"/>
          <w:b/>
          <w:color w:val="000000"/>
          <w:sz w:val="28"/>
          <w:szCs w:val="28"/>
          <w:lang w:eastAsia="vi-VN"/>
        </w:rPr>
      </w:pPr>
      <w:r w:rsidRPr="00C15A1A">
        <w:rPr>
          <w:rFonts w:ascii="Times New Roman" w:eastAsia="Times New Roman" w:hAnsi="Times New Roman" w:cs="Times New Roman"/>
          <w:b/>
          <w:color w:val="000000"/>
          <w:sz w:val="28"/>
          <w:szCs w:val="28"/>
          <w:lang w:eastAsia="vi-VN"/>
        </w:rPr>
        <w:t>BIỂU THUẾ XUẤT KHẨU ƯU ĐÃI CỦA VIỆT NAM</w:t>
      </w:r>
    </w:p>
    <w:p w:rsidR="0033427B" w:rsidRDefault="00C15A1A" w:rsidP="00C15A1A">
      <w:pPr>
        <w:spacing w:after="0" w:line="240" w:lineRule="auto"/>
        <w:jc w:val="center"/>
        <w:rPr>
          <w:rFonts w:ascii="Times New Roman" w:eastAsia="Times New Roman" w:hAnsi="Times New Roman" w:cs="Times New Roman"/>
          <w:b/>
          <w:color w:val="000000"/>
          <w:sz w:val="28"/>
          <w:szCs w:val="28"/>
          <w:lang w:eastAsia="vi-VN"/>
        </w:rPr>
      </w:pPr>
      <w:r w:rsidRPr="00C15A1A">
        <w:rPr>
          <w:rFonts w:ascii="Times New Roman" w:eastAsia="Times New Roman" w:hAnsi="Times New Roman" w:cs="Times New Roman"/>
          <w:b/>
          <w:color w:val="000000"/>
          <w:sz w:val="28"/>
          <w:szCs w:val="28"/>
          <w:lang w:eastAsia="vi-VN"/>
        </w:rPr>
        <w:t>ĐỂ THỰC HIỆN HIỆP ĐỊNH CPTPP</w:t>
      </w:r>
    </w:p>
    <w:p w:rsidR="00C15A1A" w:rsidRDefault="00C15A1A" w:rsidP="00C15A1A">
      <w:pPr>
        <w:spacing w:after="0" w:line="240" w:lineRule="auto"/>
        <w:jc w:val="center"/>
        <w:rPr>
          <w:rFonts w:ascii="Times New Roman" w:eastAsia="Times New Roman" w:hAnsi="Times New Roman" w:cs="Times New Roman"/>
          <w:i/>
          <w:iCs/>
          <w:color w:val="000000"/>
          <w:sz w:val="28"/>
          <w:szCs w:val="28"/>
          <w:lang w:eastAsia="vi-VN"/>
        </w:rPr>
      </w:pPr>
      <w:r w:rsidRPr="00C15A1A">
        <w:rPr>
          <w:rFonts w:ascii="Times New Roman" w:eastAsia="Times New Roman" w:hAnsi="Times New Roman" w:cs="Times New Roman"/>
          <w:i/>
          <w:iCs/>
          <w:color w:val="000000"/>
          <w:sz w:val="28"/>
          <w:szCs w:val="28"/>
          <w:lang w:eastAsia="vi-VN"/>
        </w:rPr>
        <w:t xml:space="preserve">(Kèm theo Nghị định số </w:t>
      </w:r>
      <w:r w:rsidR="0027613F">
        <w:rPr>
          <w:rFonts w:ascii="Times New Roman" w:eastAsia="Times New Roman" w:hAnsi="Times New Roman" w:cs="Times New Roman"/>
          <w:i/>
          <w:iCs/>
          <w:color w:val="000000"/>
          <w:sz w:val="28"/>
          <w:szCs w:val="28"/>
          <w:lang w:val="en-US" w:eastAsia="vi-VN"/>
        </w:rPr>
        <w:t>115</w:t>
      </w:r>
      <w:r w:rsidRPr="00C15A1A">
        <w:rPr>
          <w:rFonts w:ascii="Times New Roman" w:eastAsia="Times New Roman" w:hAnsi="Times New Roman" w:cs="Times New Roman"/>
          <w:i/>
          <w:iCs/>
          <w:color w:val="000000"/>
          <w:sz w:val="28"/>
          <w:szCs w:val="28"/>
          <w:lang w:eastAsia="vi-VN"/>
        </w:rPr>
        <w:t>/2022/NĐ-CP</w:t>
      </w:r>
    </w:p>
    <w:p w:rsidR="00C15A1A" w:rsidRDefault="00C15A1A" w:rsidP="00C15A1A">
      <w:pPr>
        <w:spacing w:after="0" w:line="240" w:lineRule="auto"/>
        <w:jc w:val="center"/>
        <w:rPr>
          <w:rFonts w:ascii="Times New Roman" w:eastAsia="Times New Roman" w:hAnsi="Times New Roman" w:cs="Times New Roman"/>
          <w:i/>
          <w:iCs/>
          <w:color w:val="000000"/>
          <w:sz w:val="28"/>
          <w:szCs w:val="28"/>
          <w:lang w:eastAsia="vi-VN"/>
        </w:rPr>
      </w:pPr>
      <w:r w:rsidRPr="00C15A1A">
        <w:rPr>
          <w:rFonts w:ascii="Times New Roman" w:eastAsia="Times New Roman" w:hAnsi="Times New Roman" w:cs="Times New Roman"/>
          <w:i/>
          <w:iCs/>
          <w:color w:val="000000"/>
          <w:sz w:val="28"/>
          <w:szCs w:val="28"/>
          <w:lang w:eastAsia="vi-VN"/>
        </w:rPr>
        <w:t xml:space="preserve">ngày </w:t>
      </w:r>
      <w:r w:rsidR="0027613F">
        <w:rPr>
          <w:rFonts w:ascii="Times New Roman" w:eastAsia="Times New Roman" w:hAnsi="Times New Roman" w:cs="Times New Roman"/>
          <w:i/>
          <w:iCs/>
          <w:color w:val="000000"/>
          <w:sz w:val="28"/>
          <w:szCs w:val="28"/>
          <w:lang w:val="en-US" w:eastAsia="vi-VN"/>
        </w:rPr>
        <w:t>30</w:t>
      </w:r>
      <w:r w:rsidRPr="00C15A1A">
        <w:rPr>
          <w:rFonts w:ascii="Times New Roman" w:eastAsia="Times New Roman" w:hAnsi="Times New Roman" w:cs="Times New Roman"/>
          <w:i/>
          <w:iCs/>
          <w:color w:val="000000"/>
          <w:sz w:val="28"/>
          <w:szCs w:val="28"/>
          <w:lang w:eastAsia="vi-VN"/>
        </w:rPr>
        <w:t xml:space="preserve"> thá</w:t>
      </w:r>
      <w:bookmarkStart w:id="0" w:name="_GoBack"/>
      <w:bookmarkEnd w:id="0"/>
      <w:r w:rsidRPr="00C15A1A">
        <w:rPr>
          <w:rFonts w:ascii="Times New Roman" w:eastAsia="Times New Roman" w:hAnsi="Times New Roman" w:cs="Times New Roman"/>
          <w:i/>
          <w:iCs/>
          <w:color w:val="000000"/>
          <w:sz w:val="28"/>
          <w:szCs w:val="28"/>
          <w:lang w:eastAsia="vi-VN"/>
        </w:rPr>
        <w:t>ng</w:t>
      </w:r>
      <w:r>
        <w:rPr>
          <w:rFonts w:ascii="Times New Roman" w:eastAsia="Times New Roman" w:hAnsi="Times New Roman" w:cs="Times New Roman"/>
          <w:i/>
          <w:iCs/>
          <w:color w:val="000000"/>
          <w:sz w:val="28"/>
          <w:szCs w:val="28"/>
          <w:lang w:val="en-US" w:eastAsia="vi-VN"/>
        </w:rPr>
        <w:t xml:space="preserve"> </w:t>
      </w:r>
      <w:r w:rsidR="0027613F">
        <w:rPr>
          <w:rFonts w:ascii="Times New Roman" w:eastAsia="Times New Roman" w:hAnsi="Times New Roman" w:cs="Times New Roman"/>
          <w:i/>
          <w:iCs/>
          <w:color w:val="000000"/>
          <w:sz w:val="28"/>
          <w:szCs w:val="28"/>
          <w:lang w:val="en-US" w:eastAsia="vi-VN"/>
        </w:rPr>
        <w:t>12</w:t>
      </w:r>
      <w:r>
        <w:rPr>
          <w:rFonts w:ascii="Times New Roman" w:eastAsia="Times New Roman" w:hAnsi="Times New Roman" w:cs="Times New Roman"/>
          <w:i/>
          <w:iCs/>
          <w:color w:val="000000"/>
          <w:sz w:val="28"/>
          <w:szCs w:val="28"/>
          <w:lang w:val="en-US" w:eastAsia="vi-VN"/>
        </w:rPr>
        <w:t xml:space="preserve"> </w:t>
      </w:r>
      <w:r w:rsidRPr="00C15A1A">
        <w:rPr>
          <w:rFonts w:ascii="Times New Roman" w:eastAsia="Times New Roman" w:hAnsi="Times New Roman" w:cs="Times New Roman"/>
          <w:i/>
          <w:iCs/>
          <w:color w:val="000000"/>
          <w:sz w:val="28"/>
          <w:szCs w:val="28"/>
          <w:lang w:eastAsia="vi-VN"/>
        </w:rPr>
        <w:t>năm 2022 của Chính phủ)</w:t>
      </w:r>
    </w:p>
    <w:p w:rsidR="00C15A1A" w:rsidRPr="00C15A1A" w:rsidRDefault="00C15A1A" w:rsidP="00C15A1A">
      <w:pPr>
        <w:spacing w:after="0" w:line="240" w:lineRule="auto"/>
        <w:jc w:val="center"/>
        <w:rPr>
          <w:rFonts w:ascii="Times New Roman" w:hAnsi="Times New Roman" w:cs="Times New Roman"/>
          <w:sz w:val="28"/>
          <w:szCs w:val="28"/>
          <w:vertAlign w:val="superscript"/>
          <w:lang w:val="en-US"/>
        </w:rPr>
      </w:pPr>
      <w:r>
        <w:rPr>
          <w:rFonts w:ascii="Times New Roman" w:hAnsi="Times New Roman" w:cs="Times New Roman"/>
          <w:sz w:val="28"/>
          <w:szCs w:val="28"/>
          <w:vertAlign w:val="superscript"/>
          <w:lang w:val="en-US"/>
        </w:rPr>
        <w:t>______________</w:t>
      </w:r>
    </w:p>
    <w:p w:rsidR="00C15A1A" w:rsidRDefault="00C15A1A">
      <w:pPr>
        <w:rPr>
          <w:rFonts w:ascii="Times New Roman" w:hAnsi="Times New Roman" w:cs="Times New Roman"/>
          <w:sz w:val="28"/>
          <w:szCs w:val="28"/>
        </w:rPr>
      </w:pPr>
    </w:p>
    <w:tbl>
      <w:tblPr>
        <w:tblW w:w="9887" w:type="dxa"/>
        <w:tblInd w:w="250" w:type="dxa"/>
        <w:tblLook w:val="04A0" w:firstRow="1" w:lastRow="0" w:firstColumn="1" w:lastColumn="0" w:noHBand="0" w:noVBand="1"/>
      </w:tblPr>
      <w:tblGrid>
        <w:gridCol w:w="1679"/>
        <w:gridCol w:w="3737"/>
        <w:gridCol w:w="636"/>
        <w:gridCol w:w="636"/>
        <w:gridCol w:w="636"/>
        <w:gridCol w:w="636"/>
        <w:gridCol w:w="631"/>
        <w:gridCol w:w="631"/>
        <w:gridCol w:w="665"/>
      </w:tblGrid>
      <w:tr w:rsidR="0045177A" w:rsidRPr="0045177A" w:rsidTr="002472A1">
        <w:trPr>
          <w:trHeight w:val="315"/>
          <w:tblHeader/>
        </w:trPr>
        <w:tc>
          <w:tcPr>
            <w:tcW w:w="168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5177A" w:rsidRPr="0045177A" w:rsidRDefault="0045177A" w:rsidP="00C15A1A">
            <w:pPr>
              <w:spacing w:after="0" w:line="240" w:lineRule="auto"/>
              <w:jc w:val="center"/>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Mã hàng</w:t>
            </w:r>
          </w:p>
        </w:tc>
        <w:tc>
          <w:tcPr>
            <w:tcW w:w="373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5177A" w:rsidRPr="0045177A" w:rsidRDefault="0045177A" w:rsidP="00C15A1A">
            <w:pPr>
              <w:spacing w:after="0" w:line="240" w:lineRule="auto"/>
              <w:jc w:val="center"/>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Mô tả hàng hóa</w:t>
            </w:r>
          </w:p>
        </w:tc>
        <w:tc>
          <w:tcPr>
            <w:tcW w:w="4467" w:type="dxa"/>
            <w:gridSpan w:val="7"/>
            <w:tcBorders>
              <w:top w:val="single" w:sz="4" w:space="0" w:color="auto"/>
              <w:left w:val="nil"/>
              <w:bottom w:val="single" w:sz="4" w:space="0" w:color="auto"/>
              <w:right w:val="single" w:sz="4" w:space="0" w:color="000000"/>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Thuế suất (%)</w:t>
            </w:r>
          </w:p>
        </w:tc>
      </w:tr>
      <w:tr w:rsidR="0045177A" w:rsidRPr="0045177A" w:rsidTr="002472A1">
        <w:trPr>
          <w:trHeight w:val="315"/>
          <w:tblHeader/>
        </w:trPr>
        <w:tc>
          <w:tcPr>
            <w:tcW w:w="1681" w:type="dxa"/>
            <w:vMerge/>
            <w:tcBorders>
              <w:top w:val="single" w:sz="4" w:space="0" w:color="auto"/>
              <w:left w:val="single" w:sz="4" w:space="0" w:color="auto"/>
              <w:bottom w:val="single" w:sz="4" w:space="0" w:color="000000"/>
              <w:right w:val="single" w:sz="4" w:space="0" w:color="auto"/>
            </w:tcBorders>
            <w:vAlign w:val="center"/>
            <w:hideMark/>
          </w:tcPr>
          <w:p w:rsidR="0045177A" w:rsidRPr="0045177A" w:rsidRDefault="0045177A" w:rsidP="00407DB9">
            <w:pPr>
              <w:spacing w:after="0" w:line="240" w:lineRule="auto"/>
              <w:rPr>
                <w:rFonts w:ascii="Times New Roman" w:eastAsia="Times New Roman" w:hAnsi="Times New Roman" w:cs="Times New Roman"/>
                <w:b/>
                <w:bCs/>
                <w:color w:val="000000"/>
                <w:sz w:val="24"/>
                <w:szCs w:val="24"/>
                <w:lang w:eastAsia="vi-VN"/>
              </w:rPr>
            </w:pPr>
          </w:p>
        </w:tc>
        <w:tc>
          <w:tcPr>
            <w:tcW w:w="3739" w:type="dxa"/>
            <w:vMerge/>
            <w:tcBorders>
              <w:top w:val="single" w:sz="4" w:space="0" w:color="auto"/>
              <w:left w:val="single" w:sz="4" w:space="0" w:color="auto"/>
              <w:bottom w:val="single" w:sz="4" w:space="0" w:color="000000"/>
              <w:right w:val="single" w:sz="4" w:space="0" w:color="auto"/>
            </w:tcBorders>
            <w:vAlign w:val="center"/>
            <w:hideMark/>
          </w:tcPr>
          <w:p w:rsidR="0045177A" w:rsidRPr="0045177A" w:rsidRDefault="0045177A" w:rsidP="00407DB9">
            <w:pPr>
              <w:spacing w:after="0" w:line="240" w:lineRule="auto"/>
              <w:rPr>
                <w:rFonts w:ascii="Times New Roman" w:eastAsia="Times New Roman" w:hAnsi="Times New Roman" w:cs="Times New Roman"/>
                <w:b/>
                <w:bCs/>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(I)</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(II)</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b/>
                <w:bCs/>
                <w:color w:val="000000"/>
                <w:spacing w:val="-10"/>
                <w:sz w:val="24"/>
                <w:szCs w:val="24"/>
                <w:lang w:eastAsia="vi-VN"/>
              </w:rPr>
            </w:pPr>
            <w:r w:rsidRPr="00C15A1A">
              <w:rPr>
                <w:rFonts w:ascii="Times New Roman" w:eastAsia="Times New Roman" w:hAnsi="Times New Roman" w:cs="Times New Roman"/>
                <w:b/>
                <w:bCs/>
                <w:color w:val="000000"/>
                <w:spacing w:val="-10"/>
                <w:sz w:val="24"/>
                <w:szCs w:val="24"/>
                <w:lang w:eastAsia="vi-VN"/>
              </w:rPr>
              <w:t>(III)</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b/>
                <w:bCs/>
                <w:color w:val="000000"/>
                <w:spacing w:val="-10"/>
                <w:sz w:val="24"/>
                <w:szCs w:val="24"/>
                <w:lang w:eastAsia="vi-VN"/>
              </w:rPr>
            </w:pPr>
            <w:r w:rsidRPr="00C15A1A">
              <w:rPr>
                <w:rFonts w:ascii="Times New Roman" w:eastAsia="Times New Roman" w:hAnsi="Times New Roman" w:cs="Times New Roman"/>
                <w:b/>
                <w:bCs/>
                <w:color w:val="000000"/>
                <w:spacing w:val="-10"/>
                <w:sz w:val="24"/>
                <w:szCs w:val="24"/>
                <w:lang w:eastAsia="vi-VN"/>
              </w:rPr>
              <w:t>(IV)</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b/>
                <w:bCs/>
                <w:color w:val="000000"/>
                <w:spacing w:val="-10"/>
                <w:sz w:val="24"/>
                <w:szCs w:val="24"/>
                <w:lang w:eastAsia="vi-VN"/>
              </w:rPr>
            </w:pPr>
            <w:r w:rsidRPr="00C15A1A">
              <w:rPr>
                <w:rFonts w:ascii="Times New Roman" w:eastAsia="Times New Roman" w:hAnsi="Times New Roman" w:cs="Times New Roman"/>
                <w:b/>
                <w:bCs/>
                <w:color w:val="000000"/>
                <w:spacing w:val="-10"/>
                <w:sz w:val="24"/>
                <w:szCs w:val="24"/>
                <w:lang w:eastAsia="vi-VN"/>
              </w:rPr>
              <w:t>(V)</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b/>
                <w:bCs/>
                <w:color w:val="000000"/>
                <w:spacing w:val="-10"/>
                <w:sz w:val="24"/>
                <w:szCs w:val="24"/>
                <w:lang w:eastAsia="vi-VN"/>
              </w:rPr>
            </w:pPr>
            <w:r w:rsidRPr="00C15A1A">
              <w:rPr>
                <w:rFonts w:ascii="Times New Roman" w:eastAsia="Times New Roman" w:hAnsi="Times New Roman" w:cs="Times New Roman"/>
                <w:b/>
                <w:bCs/>
                <w:color w:val="000000"/>
                <w:spacing w:val="-10"/>
                <w:sz w:val="24"/>
                <w:szCs w:val="24"/>
                <w:lang w:eastAsia="vi-VN"/>
              </w:rPr>
              <w:t>(VI)</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C15A1A">
            <w:pPr>
              <w:spacing w:after="0" w:line="240" w:lineRule="auto"/>
              <w:ind w:left="-112" w:right="-141"/>
              <w:jc w:val="center"/>
              <w:rPr>
                <w:rFonts w:ascii="Times New Roman" w:eastAsia="Times New Roman" w:hAnsi="Times New Roman" w:cs="Times New Roman"/>
                <w:b/>
                <w:bCs/>
                <w:color w:val="000000"/>
                <w:spacing w:val="-10"/>
                <w:sz w:val="24"/>
                <w:szCs w:val="24"/>
                <w:lang w:eastAsia="vi-VN"/>
              </w:rPr>
            </w:pPr>
            <w:r w:rsidRPr="00C15A1A">
              <w:rPr>
                <w:rFonts w:ascii="Times New Roman" w:eastAsia="Times New Roman" w:hAnsi="Times New Roman" w:cs="Times New Roman"/>
                <w:b/>
                <w:bCs/>
                <w:color w:val="000000"/>
                <w:spacing w:val="-10"/>
                <w:sz w:val="24"/>
                <w:szCs w:val="24"/>
                <w:lang w:eastAsia="vi-VN"/>
              </w:rPr>
              <w:t>(VII)</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w:t>
            </w:r>
          </w:p>
        </w:tc>
        <w:tc>
          <w:tcPr>
            <w:tcW w:w="3739"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r>
      <w:tr w:rsidR="0045177A"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sz w:val="24"/>
                <w:szCs w:val="24"/>
                <w:lang w:eastAsia="vi-VN"/>
              </w:rPr>
            </w:pPr>
            <w:r w:rsidRPr="0045177A">
              <w:rPr>
                <w:rFonts w:ascii="Times New Roman" w:eastAsia="Times New Roman" w:hAnsi="Times New Roman" w:cs="Times New Roman"/>
                <w:sz w:val="24"/>
                <w:szCs w:val="24"/>
                <w:lang w:eastAsia="vi-VN"/>
              </w:rPr>
              <w:t>1211.90.17</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 tươi hoặc khô, đã cắt, nghiền hoặc dạng bột:</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sz w:val="24"/>
                <w:szCs w:val="24"/>
                <w:lang w:eastAsia="vi-VN"/>
              </w:rPr>
            </w:pPr>
            <w:r w:rsidRPr="0045177A">
              <w:rPr>
                <w:rFonts w:ascii="Times New Roman" w:eastAsia="Times New Roman" w:hAnsi="Times New Roman" w:cs="Times New Roman"/>
                <w:sz w:val="24"/>
                <w:szCs w:val="24"/>
                <w:lang w:eastAsia="vi-VN"/>
              </w:rPr>
              <w:t>1211.90.17.10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Trầm hương, kỳ nam</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9,5</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6,8</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2,7</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1,3</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sz w:val="24"/>
                <w:szCs w:val="24"/>
                <w:lang w:eastAsia="vi-VN"/>
              </w:rPr>
            </w:pPr>
            <w:r w:rsidRPr="0045177A">
              <w:rPr>
                <w:rFonts w:ascii="Times New Roman" w:eastAsia="Times New Roman" w:hAnsi="Times New Roman" w:cs="Times New Roman"/>
                <w:sz w:val="24"/>
                <w:szCs w:val="24"/>
                <w:lang w:eastAsia="vi-VN"/>
              </w:rPr>
              <w:t>1211.90.17.90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45177A"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sz w:val="24"/>
                <w:szCs w:val="24"/>
                <w:lang w:eastAsia="vi-VN"/>
              </w:rPr>
            </w:pPr>
            <w:r w:rsidRPr="0045177A">
              <w:rPr>
                <w:rFonts w:ascii="Times New Roman" w:eastAsia="Times New Roman" w:hAnsi="Times New Roman" w:cs="Times New Roman"/>
                <w:sz w:val="24"/>
                <w:szCs w:val="24"/>
                <w:lang w:eastAsia="vi-VN"/>
              </w:rPr>
              <w:t>1211.90.18</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 đã cắt, nghiền hoặc dạng bột:</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sz w:val="24"/>
                <w:szCs w:val="24"/>
                <w:lang w:eastAsia="vi-VN"/>
              </w:rPr>
            </w:pPr>
            <w:r w:rsidRPr="0045177A">
              <w:rPr>
                <w:rFonts w:ascii="Times New Roman" w:eastAsia="Times New Roman" w:hAnsi="Times New Roman" w:cs="Times New Roman"/>
                <w:sz w:val="24"/>
                <w:szCs w:val="24"/>
                <w:lang w:eastAsia="vi-VN"/>
              </w:rPr>
              <w:t>1211.90.18.10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Trầm hương, kỳ nam</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9,5</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6,8</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2,7</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1,3</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sz w:val="24"/>
                <w:szCs w:val="24"/>
                <w:lang w:eastAsia="vi-VN"/>
              </w:rPr>
            </w:pPr>
            <w:r w:rsidRPr="0045177A">
              <w:rPr>
                <w:rFonts w:ascii="Times New Roman" w:eastAsia="Times New Roman" w:hAnsi="Times New Roman" w:cs="Times New Roman"/>
                <w:sz w:val="24"/>
                <w:szCs w:val="24"/>
                <w:lang w:eastAsia="vi-VN"/>
              </w:rPr>
              <w:t>1211.90.18.90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1211.90.19</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1211.90.19.10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Trầm hương, kỳ nam</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9,5</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6,8</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2,7</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1,3</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1211.90.19.90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45177A"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1211.90.98</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 đã cắt, nghiền hoặc dạng bột:</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1211.90.98.10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Trầm hương, kỳ nam</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9,5</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6,8</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2,7</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1,3</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1211.90.98.90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1211.90.99</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1211.90.99.10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Trầm hương, kỳ nam</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9,5</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6,8</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2,7</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1,3</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1211.90.99.90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2502.00.00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Pirít sắt chưa nung.</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45177A"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2503.00.00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Lưu huỳnh các loại, trừ lưu huỳnh thăng hoa, lưu huỳnh kết tủa và lưu huỳnh dạng keo.</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2504.10.00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Ở dạng bột hoặc dạng mảnh</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2504.90.00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2505.10.00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Cát oxit silic và cát thạch anh</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2505.90.00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2506.10.00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Thạch anh</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2506.20.00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Quartzite</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45177A"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2507.00.00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Cao lanh và đất sét cao lanh khác, đã hoặc chưa nung.</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2508.10.00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Bentonite</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2508.30.00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Đất sét chịu lửa</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2508.40.10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Đất hồ (đất tẩy màu)</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lastRenderedPageBreak/>
              <w:t>2508.40.90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2508.50.00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Andalusite, kyanite và sillimanite</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2508.60.00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Mullite</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2508.70.00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Đất chịu lửa hoặc đất dinas</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2509.00.00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Đá phấn.</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786C8E"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786C8E">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786C8E"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786C8E">
              <w:rPr>
                <w:rFonts w:ascii="Times New Roman" w:eastAsia="Times New Roman" w:hAnsi="Times New Roman" w:cs="Times New Roman"/>
                <w:color w:val="000000"/>
                <w:spacing w:val="-6"/>
                <w:sz w:val="24"/>
                <w:szCs w:val="24"/>
                <w:lang w:eastAsia="vi-VN"/>
              </w:rPr>
              <w:t>11,6</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786C8E"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786C8E">
              <w:rPr>
                <w:rFonts w:ascii="Times New Roman" w:eastAsia="Times New Roman" w:hAnsi="Times New Roman" w:cs="Times New Roman"/>
                <w:color w:val="000000"/>
                <w:spacing w:val="-6"/>
                <w:sz w:val="24"/>
                <w:szCs w:val="24"/>
                <w:lang w:eastAsia="vi-VN"/>
              </w:rPr>
              <w:t>10,6</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9,5</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8,5</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7,4</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6,3</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2510.10.10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Apatít (apatite)</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10"/>
                <w:sz w:val="24"/>
                <w:szCs w:val="24"/>
                <w:lang w:eastAsia="vi-VN"/>
              </w:rPr>
            </w:pPr>
            <w:r w:rsidRPr="00C15A1A">
              <w:rPr>
                <w:rFonts w:ascii="Times New Roman" w:eastAsia="Times New Roman" w:hAnsi="Times New Roman" w:cs="Times New Roman"/>
                <w:color w:val="000000"/>
                <w:spacing w:val="-10"/>
                <w:sz w:val="24"/>
                <w:szCs w:val="24"/>
                <w:lang w:eastAsia="vi-VN"/>
              </w:rPr>
              <w:t>27,5</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10"/>
                <w:sz w:val="24"/>
                <w:szCs w:val="24"/>
                <w:lang w:eastAsia="vi-VN"/>
              </w:rPr>
            </w:pPr>
            <w:r w:rsidRPr="00C15A1A">
              <w:rPr>
                <w:rFonts w:ascii="Times New Roman" w:eastAsia="Times New Roman" w:hAnsi="Times New Roman" w:cs="Times New Roman"/>
                <w:color w:val="000000"/>
                <w:spacing w:val="-10"/>
                <w:sz w:val="24"/>
                <w:szCs w:val="24"/>
                <w:lang w:eastAsia="vi-VN"/>
              </w:rPr>
              <w:t>25</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10"/>
                <w:sz w:val="24"/>
                <w:szCs w:val="24"/>
                <w:lang w:eastAsia="vi-VN"/>
              </w:rPr>
            </w:pPr>
            <w:r w:rsidRPr="00C15A1A">
              <w:rPr>
                <w:rFonts w:ascii="Times New Roman" w:eastAsia="Times New Roman" w:hAnsi="Times New Roman" w:cs="Times New Roman"/>
                <w:color w:val="000000"/>
                <w:spacing w:val="-10"/>
                <w:sz w:val="24"/>
                <w:szCs w:val="24"/>
                <w:lang w:eastAsia="vi-VN"/>
              </w:rPr>
              <w:t>22,5</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10"/>
                <w:sz w:val="24"/>
                <w:szCs w:val="24"/>
                <w:lang w:eastAsia="vi-VN"/>
              </w:rPr>
            </w:pPr>
            <w:r w:rsidRPr="00C15A1A">
              <w:rPr>
                <w:rFonts w:ascii="Times New Roman" w:eastAsia="Times New Roman" w:hAnsi="Times New Roman" w:cs="Times New Roman"/>
                <w:color w:val="000000"/>
                <w:spacing w:val="-10"/>
                <w:sz w:val="24"/>
                <w:szCs w:val="24"/>
                <w:lang w:eastAsia="vi-VN"/>
              </w:rPr>
              <w:t>20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10"/>
                <w:sz w:val="24"/>
                <w:szCs w:val="24"/>
                <w:lang w:eastAsia="vi-VN"/>
              </w:rPr>
            </w:pPr>
            <w:r w:rsidRPr="00C15A1A">
              <w:rPr>
                <w:rFonts w:ascii="Times New Roman" w:eastAsia="Times New Roman" w:hAnsi="Times New Roman" w:cs="Times New Roman"/>
                <w:color w:val="000000"/>
                <w:spacing w:val="-10"/>
                <w:sz w:val="24"/>
                <w:szCs w:val="24"/>
                <w:lang w:eastAsia="vi-VN"/>
              </w:rPr>
              <w:t>17,5</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2510.20.10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Apatít (apatite):</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r>
      <w:tr w:rsidR="0045177A"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2510.20.10.10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hạt mịn có kích thước nhỏ hơn hoặc bằng 0,25 mm</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8"/>
                <w:sz w:val="24"/>
                <w:szCs w:val="24"/>
                <w:lang w:eastAsia="vi-VN"/>
              </w:rPr>
            </w:pPr>
            <w:r w:rsidRPr="00C15A1A">
              <w:rPr>
                <w:rFonts w:ascii="Times New Roman" w:eastAsia="Times New Roman" w:hAnsi="Times New Roman" w:cs="Times New Roman"/>
                <w:color w:val="000000"/>
                <w:spacing w:val="-8"/>
                <w:sz w:val="24"/>
                <w:szCs w:val="24"/>
                <w:lang w:eastAsia="vi-VN"/>
              </w:rPr>
              <w:t>11,2</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8"/>
                <w:sz w:val="24"/>
                <w:szCs w:val="24"/>
                <w:lang w:eastAsia="vi-VN"/>
              </w:rPr>
            </w:pPr>
            <w:r w:rsidRPr="00C15A1A">
              <w:rPr>
                <w:rFonts w:ascii="Times New Roman" w:eastAsia="Times New Roman" w:hAnsi="Times New Roman" w:cs="Times New Roman"/>
                <w:color w:val="000000"/>
                <w:spacing w:val="-8"/>
                <w:sz w:val="24"/>
                <w:szCs w:val="24"/>
                <w:lang w:eastAsia="vi-VN"/>
              </w:rPr>
              <w:t>10,3</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9,3</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8,4</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7,5</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6,5</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5,6</w:t>
            </w:r>
          </w:p>
        </w:tc>
      </w:tr>
      <w:tr w:rsidR="0045177A"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2510.20.10.20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hạt có kích thước trên 0,25 mm đến 15 mm</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8"/>
                <w:sz w:val="24"/>
                <w:szCs w:val="24"/>
                <w:lang w:eastAsia="vi-VN"/>
              </w:rPr>
            </w:pPr>
            <w:r w:rsidRPr="00C15A1A">
              <w:rPr>
                <w:rFonts w:ascii="Times New Roman" w:eastAsia="Times New Roman" w:hAnsi="Times New Roman" w:cs="Times New Roman"/>
                <w:color w:val="000000"/>
                <w:spacing w:val="-8"/>
                <w:sz w:val="24"/>
                <w:szCs w:val="24"/>
                <w:lang w:eastAsia="vi-VN"/>
              </w:rPr>
              <w:t>18,7</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8"/>
                <w:sz w:val="24"/>
                <w:szCs w:val="24"/>
                <w:lang w:eastAsia="vi-VN"/>
              </w:rPr>
            </w:pPr>
            <w:r w:rsidRPr="00C15A1A">
              <w:rPr>
                <w:rFonts w:ascii="Times New Roman" w:eastAsia="Times New Roman" w:hAnsi="Times New Roman" w:cs="Times New Roman"/>
                <w:color w:val="000000"/>
                <w:spacing w:val="-8"/>
                <w:sz w:val="24"/>
                <w:szCs w:val="24"/>
                <w:lang w:eastAsia="vi-VN"/>
              </w:rPr>
              <w:t>17,1</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8"/>
                <w:sz w:val="24"/>
                <w:szCs w:val="24"/>
                <w:lang w:eastAsia="vi-VN"/>
              </w:rPr>
            </w:pPr>
            <w:r w:rsidRPr="00C15A1A">
              <w:rPr>
                <w:rFonts w:ascii="Times New Roman" w:eastAsia="Times New Roman" w:hAnsi="Times New Roman" w:cs="Times New Roman"/>
                <w:color w:val="000000"/>
                <w:spacing w:val="-8"/>
                <w:sz w:val="24"/>
                <w:szCs w:val="24"/>
                <w:lang w:eastAsia="vi-VN"/>
              </w:rPr>
              <w:t>15,6</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14</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8"/>
                <w:sz w:val="24"/>
                <w:szCs w:val="24"/>
                <w:lang w:eastAsia="vi-VN"/>
              </w:rPr>
            </w:pPr>
            <w:r w:rsidRPr="00C15A1A">
              <w:rPr>
                <w:rFonts w:ascii="Times New Roman" w:eastAsia="Times New Roman" w:hAnsi="Times New Roman" w:cs="Times New Roman"/>
                <w:color w:val="000000"/>
                <w:spacing w:val="-8"/>
                <w:sz w:val="24"/>
                <w:szCs w:val="24"/>
                <w:lang w:eastAsia="vi-VN"/>
              </w:rPr>
              <w:t>12,5</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8"/>
                <w:sz w:val="24"/>
                <w:szCs w:val="24"/>
                <w:lang w:eastAsia="vi-VN"/>
              </w:rPr>
            </w:pPr>
            <w:r w:rsidRPr="00C15A1A">
              <w:rPr>
                <w:rFonts w:ascii="Times New Roman" w:eastAsia="Times New Roman" w:hAnsi="Times New Roman" w:cs="Times New Roman"/>
                <w:color w:val="000000"/>
                <w:spacing w:val="-8"/>
                <w:sz w:val="24"/>
                <w:szCs w:val="24"/>
                <w:lang w:eastAsia="vi-VN"/>
              </w:rPr>
              <w:t>10,9</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9,3</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2510.20.10.90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8"/>
                <w:sz w:val="24"/>
                <w:szCs w:val="24"/>
                <w:lang w:eastAsia="vi-VN"/>
              </w:rPr>
            </w:pPr>
            <w:r w:rsidRPr="00C15A1A">
              <w:rPr>
                <w:rFonts w:ascii="Times New Roman" w:eastAsia="Times New Roman" w:hAnsi="Times New Roman" w:cs="Times New Roman"/>
                <w:color w:val="000000"/>
                <w:spacing w:val="-8"/>
                <w:sz w:val="24"/>
                <w:szCs w:val="24"/>
                <w:lang w:eastAsia="vi-VN"/>
              </w:rPr>
              <w:t>27,5</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8"/>
                <w:sz w:val="24"/>
                <w:szCs w:val="24"/>
                <w:lang w:eastAsia="vi-VN"/>
              </w:rPr>
            </w:pPr>
            <w:r w:rsidRPr="00C15A1A">
              <w:rPr>
                <w:rFonts w:ascii="Times New Roman" w:eastAsia="Times New Roman" w:hAnsi="Times New Roman" w:cs="Times New Roman"/>
                <w:color w:val="000000"/>
                <w:spacing w:val="-8"/>
                <w:sz w:val="24"/>
                <w:szCs w:val="24"/>
                <w:lang w:eastAsia="vi-VN"/>
              </w:rPr>
              <w:t>25</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8"/>
                <w:sz w:val="24"/>
                <w:szCs w:val="24"/>
                <w:lang w:eastAsia="vi-VN"/>
              </w:rPr>
            </w:pPr>
            <w:r w:rsidRPr="00C15A1A">
              <w:rPr>
                <w:rFonts w:ascii="Times New Roman" w:eastAsia="Times New Roman" w:hAnsi="Times New Roman" w:cs="Times New Roman"/>
                <w:color w:val="000000"/>
                <w:spacing w:val="-8"/>
                <w:sz w:val="24"/>
                <w:szCs w:val="24"/>
                <w:lang w:eastAsia="vi-VN"/>
              </w:rPr>
              <w:t>22,5</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8"/>
                <w:sz w:val="24"/>
                <w:szCs w:val="24"/>
                <w:lang w:eastAsia="vi-VN"/>
              </w:rPr>
            </w:pPr>
            <w:r w:rsidRPr="00C15A1A">
              <w:rPr>
                <w:rFonts w:ascii="Times New Roman" w:eastAsia="Times New Roman" w:hAnsi="Times New Roman" w:cs="Times New Roman"/>
                <w:color w:val="000000"/>
                <w:spacing w:val="-8"/>
                <w:sz w:val="24"/>
                <w:szCs w:val="24"/>
                <w:lang w:eastAsia="vi-VN"/>
              </w:rPr>
              <w:t>20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8"/>
                <w:sz w:val="24"/>
                <w:szCs w:val="24"/>
                <w:lang w:eastAsia="vi-VN"/>
              </w:rPr>
            </w:pPr>
            <w:r w:rsidRPr="00C15A1A">
              <w:rPr>
                <w:rFonts w:ascii="Times New Roman" w:eastAsia="Times New Roman" w:hAnsi="Times New Roman" w:cs="Times New Roman"/>
                <w:color w:val="000000"/>
                <w:spacing w:val="-8"/>
                <w:sz w:val="24"/>
                <w:szCs w:val="24"/>
                <w:lang w:eastAsia="vi-VN"/>
              </w:rPr>
              <w:t>17,5</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2511.10.00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Bari sulphat tự nhiên (barytes)</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2511.20.00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Bari carbonat tự nhiên (witherite)</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45177A" w:rsidRPr="0045177A" w:rsidTr="002472A1">
        <w:trPr>
          <w:trHeight w:val="126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2512.00.00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Bột hóa thạch silic (ví dụ, đất tảo cát, tripolite và diatomite) và đất silic tương tự, đã hoặc chưa nung, có trọng lượng riêng biểu kiến không quá 1.</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C15A1A">
              <w:rPr>
                <w:rFonts w:ascii="Times New Roman" w:eastAsia="Times New Roman" w:hAnsi="Times New Roman" w:cs="Times New Roman"/>
                <w:color w:val="000000"/>
                <w:spacing w:val="-6"/>
                <w:sz w:val="24"/>
                <w:szCs w:val="24"/>
                <w:lang w:eastAsia="vi-VN"/>
              </w:rPr>
              <w:t>10,3</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9,2</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6,9</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5,7</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4,6</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3,4</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2513.10.00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Đá bọt</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45177A"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2513.20.00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Đá nhám, corundum tự nhiên, đá garnet tự nhiên và đá mài tự nhiên khác</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45177A" w:rsidRPr="0045177A" w:rsidTr="002472A1">
        <w:trPr>
          <w:trHeight w:val="126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2514.00.00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Đá phiến, đã hoặc chưa đẽo thô hoặc mới chỉ cắt, bằng cưa hoặc cách khác, thành khối hoặc tấm hình chữ nhật (kể cả hình vuông).</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2515.11.00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Thô hoặc đã đẽo thô</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8"/>
                <w:sz w:val="24"/>
                <w:szCs w:val="24"/>
                <w:lang w:eastAsia="vi-VN"/>
              </w:rPr>
            </w:pPr>
            <w:r w:rsidRPr="00C15A1A">
              <w:rPr>
                <w:rFonts w:ascii="Times New Roman" w:eastAsia="Times New Roman" w:hAnsi="Times New Roman" w:cs="Times New Roman"/>
                <w:color w:val="000000"/>
                <w:spacing w:val="-8"/>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8"/>
                <w:sz w:val="24"/>
                <w:szCs w:val="24"/>
                <w:lang w:eastAsia="vi-VN"/>
              </w:rPr>
            </w:pPr>
            <w:r w:rsidRPr="00C15A1A">
              <w:rPr>
                <w:rFonts w:ascii="Times New Roman" w:eastAsia="Times New Roman" w:hAnsi="Times New Roman" w:cs="Times New Roman"/>
                <w:color w:val="000000"/>
                <w:spacing w:val="-8"/>
                <w:sz w:val="24"/>
                <w:szCs w:val="24"/>
                <w:lang w:eastAsia="vi-VN"/>
              </w:rPr>
              <w:t>11,6</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8"/>
                <w:sz w:val="24"/>
                <w:szCs w:val="24"/>
                <w:lang w:eastAsia="vi-VN"/>
              </w:rPr>
            </w:pPr>
            <w:r w:rsidRPr="00C15A1A">
              <w:rPr>
                <w:rFonts w:ascii="Times New Roman" w:eastAsia="Times New Roman" w:hAnsi="Times New Roman" w:cs="Times New Roman"/>
                <w:color w:val="000000"/>
                <w:spacing w:val="-8"/>
                <w:sz w:val="24"/>
                <w:szCs w:val="24"/>
                <w:lang w:eastAsia="vi-VN"/>
              </w:rPr>
              <w:t>10,6</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9,5</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8,5</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7,4</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6,3</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2515.12.10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Dạng khối</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8"/>
                <w:sz w:val="24"/>
                <w:szCs w:val="24"/>
                <w:lang w:eastAsia="vi-VN"/>
              </w:rPr>
            </w:pPr>
            <w:r w:rsidRPr="00C15A1A">
              <w:rPr>
                <w:rFonts w:ascii="Times New Roman" w:eastAsia="Times New Roman" w:hAnsi="Times New Roman" w:cs="Times New Roman"/>
                <w:color w:val="000000"/>
                <w:spacing w:val="-8"/>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8"/>
                <w:sz w:val="24"/>
                <w:szCs w:val="24"/>
                <w:lang w:eastAsia="vi-VN"/>
              </w:rPr>
            </w:pPr>
            <w:r w:rsidRPr="00C15A1A">
              <w:rPr>
                <w:rFonts w:ascii="Times New Roman" w:eastAsia="Times New Roman" w:hAnsi="Times New Roman" w:cs="Times New Roman"/>
                <w:color w:val="000000"/>
                <w:spacing w:val="-8"/>
                <w:sz w:val="24"/>
                <w:szCs w:val="24"/>
                <w:lang w:eastAsia="vi-VN"/>
              </w:rPr>
              <w:t>11,6</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8"/>
                <w:sz w:val="24"/>
                <w:szCs w:val="24"/>
                <w:lang w:eastAsia="vi-VN"/>
              </w:rPr>
            </w:pPr>
            <w:r w:rsidRPr="00C15A1A">
              <w:rPr>
                <w:rFonts w:ascii="Times New Roman" w:eastAsia="Times New Roman" w:hAnsi="Times New Roman" w:cs="Times New Roman"/>
                <w:color w:val="000000"/>
                <w:spacing w:val="-8"/>
                <w:sz w:val="24"/>
                <w:szCs w:val="24"/>
                <w:lang w:eastAsia="vi-VN"/>
              </w:rPr>
              <w:t>10,6</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9,5</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8,5</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7,4</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6,3</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2515.12.20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Dạng tấm</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8"/>
                <w:sz w:val="24"/>
                <w:szCs w:val="24"/>
                <w:lang w:eastAsia="vi-VN"/>
              </w:rPr>
            </w:pPr>
            <w:r w:rsidRPr="00C15A1A">
              <w:rPr>
                <w:rFonts w:ascii="Times New Roman" w:eastAsia="Times New Roman" w:hAnsi="Times New Roman" w:cs="Times New Roman"/>
                <w:color w:val="000000"/>
                <w:spacing w:val="-8"/>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8"/>
                <w:sz w:val="24"/>
                <w:szCs w:val="24"/>
                <w:lang w:eastAsia="vi-VN"/>
              </w:rPr>
            </w:pPr>
            <w:r w:rsidRPr="00C15A1A">
              <w:rPr>
                <w:rFonts w:ascii="Times New Roman" w:eastAsia="Times New Roman" w:hAnsi="Times New Roman" w:cs="Times New Roman"/>
                <w:color w:val="000000"/>
                <w:spacing w:val="-8"/>
                <w:sz w:val="24"/>
                <w:szCs w:val="24"/>
                <w:lang w:eastAsia="vi-VN"/>
              </w:rPr>
              <w:t>11,6</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8"/>
                <w:sz w:val="24"/>
                <w:szCs w:val="24"/>
                <w:lang w:eastAsia="vi-VN"/>
              </w:rPr>
            </w:pPr>
            <w:r w:rsidRPr="00C15A1A">
              <w:rPr>
                <w:rFonts w:ascii="Times New Roman" w:eastAsia="Times New Roman" w:hAnsi="Times New Roman" w:cs="Times New Roman"/>
                <w:color w:val="000000"/>
                <w:spacing w:val="-8"/>
                <w:sz w:val="24"/>
                <w:szCs w:val="24"/>
                <w:lang w:eastAsia="vi-VN"/>
              </w:rPr>
              <w:t>10,6</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9,5</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8,5</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7,4</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6,3</w:t>
            </w:r>
          </w:p>
        </w:tc>
      </w:tr>
      <w:tr w:rsidR="0045177A"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2515.20.00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Ecaussine và đá vôi khác để làm tượng đài hoặc đá xây dựng; thạch cao tuyết hoa:</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2515.20.00.10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Đá vôi trắng (Đá hoa trắng) dạng khối</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C15A1A">
              <w:rPr>
                <w:rFonts w:ascii="Times New Roman" w:eastAsia="Times New Roman" w:hAnsi="Times New Roman" w:cs="Times New Roman"/>
                <w:color w:val="000000"/>
                <w:spacing w:val="-6"/>
                <w:sz w:val="24"/>
                <w:szCs w:val="24"/>
                <w:lang w:eastAsia="vi-VN"/>
              </w:rPr>
              <w:t>22,5</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C15A1A">
              <w:rPr>
                <w:rFonts w:ascii="Times New Roman" w:eastAsia="Times New Roman" w:hAnsi="Times New Roman" w:cs="Times New Roman"/>
                <w:color w:val="000000"/>
                <w:spacing w:val="-6"/>
                <w:sz w:val="24"/>
                <w:szCs w:val="24"/>
                <w:lang w:eastAsia="vi-VN"/>
              </w:rPr>
              <w:t>20,6</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C15A1A">
              <w:rPr>
                <w:rFonts w:ascii="Times New Roman" w:eastAsia="Times New Roman" w:hAnsi="Times New Roman" w:cs="Times New Roman"/>
                <w:color w:val="000000"/>
                <w:spacing w:val="-6"/>
                <w:sz w:val="24"/>
                <w:szCs w:val="24"/>
                <w:lang w:eastAsia="vi-VN"/>
              </w:rPr>
              <w:t>18,7</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C15A1A">
              <w:rPr>
                <w:rFonts w:ascii="Times New Roman" w:eastAsia="Times New Roman" w:hAnsi="Times New Roman" w:cs="Times New Roman"/>
                <w:color w:val="000000"/>
                <w:spacing w:val="-6"/>
                <w:sz w:val="24"/>
                <w:szCs w:val="24"/>
                <w:lang w:eastAsia="vi-VN"/>
              </w:rPr>
              <w:t>16,8</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C15A1A">
              <w:rPr>
                <w:rFonts w:ascii="Times New Roman" w:eastAsia="Times New Roman" w:hAnsi="Times New Roman" w:cs="Times New Roman"/>
                <w:color w:val="000000"/>
                <w:spacing w:val="-6"/>
                <w:sz w:val="24"/>
                <w:szCs w:val="24"/>
                <w:lang w:eastAsia="vi-VN"/>
              </w:rPr>
              <w:t>15</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C15A1A">
              <w:rPr>
                <w:rFonts w:ascii="Times New Roman" w:eastAsia="Times New Roman" w:hAnsi="Times New Roman" w:cs="Times New Roman"/>
                <w:color w:val="000000"/>
                <w:spacing w:val="-6"/>
                <w:sz w:val="24"/>
                <w:szCs w:val="24"/>
                <w:lang w:eastAsia="vi-VN"/>
              </w:rPr>
              <w:t>13,1</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C15A1A">
              <w:rPr>
                <w:rFonts w:ascii="Times New Roman" w:eastAsia="Times New Roman" w:hAnsi="Times New Roman" w:cs="Times New Roman"/>
                <w:color w:val="000000"/>
                <w:spacing w:val="-6"/>
                <w:sz w:val="24"/>
                <w:szCs w:val="24"/>
                <w:lang w:eastAsia="vi-VN"/>
              </w:rPr>
              <w:t>11,2</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2515.20.00.90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C15A1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C15A1A">
              <w:rPr>
                <w:rFonts w:ascii="Times New Roman" w:eastAsia="Times New Roman" w:hAnsi="Times New Roman" w:cs="Times New Roman"/>
                <w:color w:val="000000"/>
                <w:spacing w:val="-6"/>
                <w:sz w:val="24"/>
                <w:szCs w:val="24"/>
                <w:lang w:eastAsia="vi-VN"/>
              </w:rPr>
              <w:t>11,6</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C15A1A">
              <w:rPr>
                <w:rFonts w:ascii="Times New Roman" w:eastAsia="Times New Roman" w:hAnsi="Times New Roman" w:cs="Times New Roman"/>
                <w:color w:val="000000"/>
                <w:spacing w:val="-6"/>
                <w:sz w:val="24"/>
                <w:szCs w:val="24"/>
                <w:lang w:eastAsia="vi-VN"/>
              </w:rPr>
              <w:t>10,6</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C15A1A">
              <w:rPr>
                <w:rFonts w:ascii="Times New Roman" w:eastAsia="Times New Roman" w:hAnsi="Times New Roman" w:cs="Times New Roman"/>
                <w:color w:val="000000"/>
                <w:spacing w:val="-6"/>
                <w:sz w:val="24"/>
                <w:szCs w:val="24"/>
                <w:lang w:eastAsia="vi-VN"/>
              </w:rPr>
              <w:t>9,5</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C15A1A">
              <w:rPr>
                <w:rFonts w:ascii="Times New Roman" w:eastAsia="Times New Roman" w:hAnsi="Times New Roman" w:cs="Times New Roman"/>
                <w:color w:val="000000"/>
                <w:spacing w:val="-6"/>
                <w:sz w:val="24"/>
                <w:szCs w:val="24"/>
                <w:lang w:eastAsia="vi-VN"/>
              </w:rPr>
              <w:t>8,5</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C15A1A">
              <w:rPr>
                <w:rFonts w:ascii="Times New Roman" w:eastAsia="Times New Roman" w:hAnsi="Times New Roman" w:cs="Times New Roman"/>
                <w:color w:val="000000"/>
                <w:spacing w:val="-6"/>
                <w:sz w:val="24"/>
                <w:szCs w:val="24"/>
                <w:lang w:eastAsia="vi-VN"/>
              </w:rPr>
              <w:t>7,4</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C15A1A">
              <w:rPr>
                <w:rFonts w:ascii="Times New Roman" w:eastAsia="Times New Roman" w:hAnsi="Times New Roman" w:cs="Times New Roman"/>
                <w:color w:val="000000"/>
                <w:spacing w:val="-6"/>
                <w:sz w:val="24"/>
                <w:szCs w:val="24"/>
                <w:lang w:eastAsia="vi-VN"/>
              </w:rPr>
              <w:t>6,3</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2516.11.00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Thô hoặc đã đẽo thô</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2516.12.10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Dạng khối</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2516.12.20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Dạng tấm</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2516.20.10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Thô hoặc đã đẽo thô</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r>
      <w:tr w:rsidR="0045177A"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2516.20.20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Mới chỉ cắt, bằng cưa hoặc cách khác, thành khối hoặc tấm hình chữ nhật (kể cả hình vuông)</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r>
      <w:tr w:rsidR="0045177A"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lastRenderedPageBreak/>
              <w:t>2516.90.00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Đá khác để làm tượng đài hoặc làm đá xây dựng</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r>
      <w:tr w:rsidR="0045177A" w:rsidRPr="0045177A" w:rsidTr="002472A1">
        <w:trPr>
          <w:trHeight w:val="157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2517.10.00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Đá cuội, sỏi, đá đã vỡ hoặc nghiền, chủ yếu để làm cốt bê tông, để rải đường bộ hoặc đường sắt hoặc đá ballast khác, đá cuội nhỏ và đá lửa tự nhiên (flint) khác, đã hoặc chưa qua xử lý nhiệt</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786C8E"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786C8E">
              <w:rPr>
                <w:rFonts w:ascii="Times New Roman" w:eastAsia="Times New Roman" w:hAnsi="Times New Roman" w:cs="Times New Roman"/>
                <w:color w:val="000000"/>
                <w:spacing w:val="-6"/>
                <w:sz w:val="24"/>
                <w:szCs w:val="24"/>
                <w:lang w:eastAsia="vi-VN"/>
              </w:rPr>
              <w:t>11,7</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786C8E"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786C8E">
              <w:rPr>
                <w:rFonts w:ascii="Times New Roman" w:eastAsia="Times New Roman" w:hAnsi="Times New Roman" w:cs="Times New Roman"/>
                <w:color w:val="000000"/>
                <w:spacing w:val="-6"/>
                <w:sz w:val="24"/>
                <w:szCs w:val="24"/>
                <w:lang w:eastAsia="vi-VN"/>
              </w:rPr>
              <w:t>10,4</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9,1</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7,8</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6,5</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5,2</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3,9</w:t>
            </w:r>
          </w:p>
        </w:tc>
      </w:tr>
      <w:tr w:rsidR="0045177A" w:rsidRPr="0045177A" w:rsidTr="002472A1">
        <w:trPr>
          <w:trHeight w:val="126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2517.20.00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Đá dăm từ xỉ, từ xỉ luyện kim hoặc từ phế thải công nghiệp tương tự, có hoặc không kết hợp với các vật liệu của phân nhóm 2517.10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786C8E"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786C8E">
              <w:rPr>
                <w:rFonts w:ascii="Times New Roman" w:eastAsia="Times New Roman" w:hAnsi="Times New Roman" w:cs="Times New Roman"/>
                <w:color w:val="000000"/>
                <w:spacing w:val="-6"/>
                <w:sz w:val="24"/>
                <w:szCs w:val="24"/>
                <w:lang w:eastAsia="vi-VN"/>
              </w:rPr>
              <w:t>11,7</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786C8E"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786C8E">
              <w:rPr>
                <w:rFonts w:ascii="Times New Roman" w:eastAsia="Times New Roman" w:hAnsi="Times New Roman" w:cs="Times New Roman"/>
                <w:color w:val="000000"/>
                <w:spacing w:val="-6"/>
                <w:sz w:val="24"/>
                <w:szCs w:val="24"/>
                <w:lang w:eastAsia="vi-VN"/>
              </w:rPr>
              <w:t>10,4</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9,1</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7,8</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6,5</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5,2</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3,9</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2517.30.00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Đá dăm trộn nhựa đường</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C15A1A">
              <w:rPr>
                <w:rFonts w:ascii="Times New Roman" w:eastAsia="Times New Roman" w:hAnsi="Times New Roman" w:cs="Times New Roman"/>
                <w:color w:val="000000"/>
                <w:spacing w:val="-6"/>
                <w:sz w:val="24"/>
                <w:szCs w:val="24"/>
                <w:lang w:eastAsia="vi-VN"/>
              </w:rPr>
              <w:t>11,7</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C15A1A">
              <w:rPr>
                <w:rFonts w:ascii="Times New Roman" w:eastAsia="Times New Roman" w:hAnsi="Times New Roman" w:cs="Times New Roman"/>
                <w:color w:val="000000"/>
                <w:spacing w:val="-6"/>
                <w:sz w:val="24"/>
                <w:szCs w:val="24"/>
                <w:lang w:eastAsia="vi-VN"/>
              </w:rPr>
              <w:t>10,4</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9,1</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7,8</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6,5</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5,2</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3,9</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2517.41.00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Từ đá hoa (marble):</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r>
      <w:tr w:rsidR="0045177A"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2517.41.00.10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Bột cacbonat canxi được sản xuất từ loại đá thuộc nhóm 25.15, có kích thước từ 0,125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45177A"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2517.41.00.20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Bột cacbonat canxi được sản xuất từ loại đá thuộc nhóm 25.15, có kích thước hạt trên 0,125 mm đến dưới 1 mm</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2517.41.00.30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có kích cỡ từ 1 mm đến 400 mm</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9,6</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8,6</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7,5</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6,4</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5,3</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4,3</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3,2</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2517.41.00.90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C15A1A">
              <w:rPr>
                <w:rFonts w:ascii="Times New Roman" w:eastAsia="Times New Roman" w:hAnsi="Times New Roman" w:cs="Times New Roman"/>
                <w:color w:val="000000"/>
                <w:spacing w:val="-6"/>
                <w:sz w:val="24"/>
                <w:szCs w:val="24"/>
                <w:lang w:eastAsia="vi-VN"/>
              </w:rPr>
              <w:t>11,7</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C15A1A">
              <w:rPr>
                <w:rFonts w:ascii="Times New Roman" w:eastAsia="Times New Roman" w:hAnsi="Times New Roman" w:cs="Times New Roman"/>
                <w:color w:val="000000"/>
                <w:spacing w:val="-6"/>
                <w:sz w:val="24"/>
                <w:szCs w:val="24"/>
                <w:lang w:eastAsia="vi-VN"/>
              </w:rPr>
              <w:t>10,4</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9,1</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7,8</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6,5</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5,2</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3,9</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2517.49.00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r>
      <w:tr w:rsidR="0045177A"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2517.49.00.10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Bột cacbonat canxi được sản xuất từ loại đá thuộc nhóm 25.15, có kích thước từ 0,125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45177A"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2517.49.00.20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Bột cacbonat canxi được sản xuất từ loại đá thuộc nhóm 25.15, có kích thước hạt trên 0,125 mm đến dưới 1 mm</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2517.49.00.30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có kích cỡ đến 400 mm</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9,6</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8,6</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7,5</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6,4</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5,3</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4,3</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3,2</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2517.49.00.90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C15A1A">
              <w:rPr>
                <w:rFonts w:ascii="Times New Roman" w:eastAsia="Times New Roman" w:hAnsi="Times New Roman" w:cs="Times New Roman"/>
                <w:color w:val="000000"/>
                <w:spacing w:val="-6"/>
                <w:sz w:val="24"/>
                <w:szCs w:val="24"/>
                <w:lang w:eastAsia="vi-VN"/>
              </w:rPr>
              <w:t>11,7</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C15A1A">
              <w:rPr>
                <w:rFonts w:ascii="Times New Roman" w:eastAsia="Times New Roman" w:hAnsi="Times New Roman" w:cs="Times New Roman"/>
                <w:color w:val="000000"/>
                <w:spacing w:val="-6"/>
                <w:sz w:val="24"/>
                <w:szCs w:val="24"/>
                <w:lang w:eastAsia="vi-VN"/>
              </w:rPr>
              <w:t>10,4</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9,1</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7,8</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6,5</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5,2</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3,9</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2518.10.00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Dolomite, chưa nung hoặc thiêu kết</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2518.20.00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Dolomite đã nung hoặc thiêu kết</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2519.10.00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Magiê carbonat tự nhiên (magnesite)</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45177A"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2519.90.10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Magiê ôxít nấu chảy; magiê ôxít nung trơ (thiêu kết)</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2519.90.90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2520.10.00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Thạch cao; thạch cao khan</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2520.20.10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xml:space="preserve">- - Loại phù hợp dùng trong nha </w:t>
            </w:r>
            <w:r w:rsidRPr="0045177A">
              <w:rPr>
                <w:rFonts w:ascii="Times New Roman" w:eastAsia="Times New Roman" w:hAnsi="Times New Roman" w:cs="Times New Roman"/>
                <w:color w:val="000000"/>
                <w:sz w:val="24"/>
                <w:szCs w:val="24"/>
                <w:lang w:eastAsia="vi-VN"/>
              </w:rPr>
              <w:lastRenderedPageBreak/>
              <w:t>khoa</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lastRenderedPageBreak/>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2520.20.90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45177A"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2521.00.00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Chất gây chảy gốc đá vôi; đá vôi và đá có chứa canxi khác, dùng để sản xuất vôi hoặc xi măng.</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2522.10.00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Vôi sống</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2522.20.00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Vôi tôi</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2522.30.00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Vôi thủy lực</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2524.10.00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Crocidolite</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2524.90.00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2526.10.00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Chưa nghiền, chưa làm thành bột</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2526.20.10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Bột talc</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2526.20.90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r>
      <w:tr w:rsidR="0045177A" w:rsidRPr="0045177A" w:rsidTr="002472A1">
        <w:trPr>
          <w:trHeight w:val="192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2528.00.00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b/>
                <w:bCs/>
                <w:sz w:val="24"/>
                <w:szCs w:val="24"/>
                <w:lang w:eastAsia="vi-VN"/>
              </w:rPr>
            </w:pPr>
            <w:r w:rsidRPr="0045177A">
              <w:rPr>
                <w:rFonts w:ascii="Times New Roman" w:eastAsia="Times New Roman" w:hAnsi="Times New Roman" w:cs="Times New Roman"/>
                <w:b/>
                <w:bCs/>
                <w:sz w:val="24"/>
                <w:szCs w:val="24"/>
                <w:lang w:eastAsia="vi-VN"/>
              </w:rPr>
              <w:t>Quặng borat tự nhiên và tinh quặng borat (đã hoặc chưa nung), nhưng không kể borat tách từ nước biển tự nhiên; axit boric tự nhiên chứa không quá 85% H</w:t>
            </w:r>
            <w:r w:rsidRPr="0045177A">
              <w:rPr>
                <w:rFonts w:ascii="Times New Roman" w:eastAsia="Times New Roman" w:hAnsi="Times New Roman" w:cs="Times New Roman"/>
                <w:b/>
                <w:bCs/>
                <w:sz w:val="24"/>
                <w:szCs w:val="24"/>
                <w:vertAlign w:val="subscript"/>
                <w:lang w:eastAsia="vi-VN"/>
              </w:rPr>
              <w:t>3</w:t>
            </w:r>
            <w:r w:rsidRPr="0045177A">
              <w:rPr>
                <w:rFonts w:ascii="Times New Roman" w:eastAsia="Times New Roman" w:hAnsi="Times New Roman" w:cs="Times New Roman"/>
                <w:b/>
                <w:bCs/>
                <w:sz w:val="24"/>
                <w:szCs w:val="24"/>
                <w:lang w:eastAsia="vi-VN"/>
              </w:rPr>
              <w:t>BO</w:t>
            </w:r>
            <w:r w:rsidRPr="0045177A">
              <w:rPr>
                <w:rFonts w:ascii="Times New Roman" w:eastAsia="Times New Roman" w:hAnsi="Times New Roman" w:cs="Times New Roman"/>
                <w:b/>
                <w:bCs/>
                <w:sz w:val="24"/>
                <w:szCs w:val="24"/>
                <w:vertAlign w:val="subscript"/>
                <w:lang w:eastAsia="vi-VN"/>
              </w:rPr>
              <w:t>3</w:t>
            </w:r>
            <w:r w:rsidRPr="0045177A">
              <w:rPr>
                <w:rFonts w:ascii="Times New Roman" w:eastAsia="Times New Roman" w:hAnsi="Times New Roman" w:cs="Times New Roman"/>
                <w:b/>
                <w:bCs/>
                <w:sz w:val="24"/>
                <w:szCs w:val="24"/>
                <w:lang w:eastAsia="vi-VN"/>
              </w:rPr>
              <w:t xml:space="preserve"> tính theo trọng lượng khô.</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2529.10.10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Potash tràng thạch; soda tràng thạch</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2529.10.90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45177A"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2529.21.00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Có chứa canxi florua không quá 97% tính theo khối lượng</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45177A"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2529.22.00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Có chứa canxi florua trên 97% tính theo khối lượng</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2529.30.00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Lơxit; nephelin và nephelin xienit</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45177A"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2530.10.00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Vermiculite, đá trân châu và clorit, chưa giãn nở</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2530.20.10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Kiezerit</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2530.20.20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Epsomite (magiê sulphat tự nhiên)</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45177A"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2530.90.10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Cát zircon cỡ hạt micron (zircon silicat) loại dùng làm chất cản quang</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2530.90.90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2601.11.10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Hematite và tinh quặng hematite</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8"/>
                <w:sz w:val="24"/>
                <w:szCs w:val="24"/>
                <w:lang w:eastAsia="vi-VN"/>
              </w:rPr>
            </w:pPr>
            <w:r w:rsidRPr="00C15A1A">
              <w:rPr>
                <w:rFonts w:ascii="Times New Roman" w:eastAsia="Times New Roman" w:hAnsi="Times New Roman" w:cs="Times New Roman"/>
                <w:color w:val="000000"/>
                <w:spacing w:val="-8"/>
                <w:sz w:val="24"/>
                <w:szCs w:val="24"/>
                <w:lang w:eastAsia="vi-VN"/>
              </w:rPr>
              <w:t>26,6</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8"/>
                <w:sz w:val="24"/>
                <w:szCs w:val="24"/>
                <w:lang w:eastAsia="vi-VN"/>
              </w:rPr>
            </w:pPr>
            <w:r w:rsidRPr="00C15A1A">
              <w:rPr>
                <w:rFonts w:ascii="Times New Roman" w:eastAsia="Times New Roman" w:hAnsi="Times New Roman" w:cs="Times New Roman"/>
                <w:color w:val="000000"/>
                <w:spacing w:val="-8"/>
                <w:sz w:val="24"/>
                <w:szCs w:val="24"/>
                <w:lang w:eastAsia="vi-VN"/>
              </w:rPr>
              <w:t>23,3</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2601.11.90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8"/>
                <w:sz w:val="24"/>
                <w:szCs w:val="24"/>
                <w:lang w:eastAsia="vi-VN"/>
              </w:rPr>
            </w:pPr>
            <w:r w:rsidRPr="00C15A1A">
              <w:rPr>
                <w:rFonts w:ascii="Times New Roman" w:eastAsia="Times New Roman" w:hAnsi="Times New Roman" w:cs="Times New Roman"/>
                <w:color w:val="000000"/>
                <w:spacing w:val="-8"/>
                <w:sz w:val="24"/>
                <w:szCs w:val="24"/>
                <w:lang w:eastAsia="vi-VN"/>
              </w:rPr>
              <w:t>26,6</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8"/>
                <w:sz w:val="24"/>
                <w:szCs w:val="24"/>
                <w:lang w:eastAsia="vi-VN"/>
              </w:rPr>
            </w:pPr>
            <w:r w:rsidRPr="00C15A1A">
              <w:rPr>
                <w:rFonts w:ascii="Times New Roman" w:eastAsia="Times New Roman" w:hAnsi="Times New Roman" w:cs="Times New Roman"/>
                <w:color w:val="000000"/>
                <w:spacing w:val="-8"/>
                <w:sz w:val="24"/>
                <w:szCs w:val="24"/>
                <w:lang w:eastAsia="vi-VN"/>
              </w:rPr>
              <w:t>23,3</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2601.12.10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Hematite và tinh quặng hematite</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8"/>
                <w:sz w:val="24"/>
                <w:szCs w:val="24"/>
                <w:lang w:eastAsia="vi-VN"/>
              </w:rPr>
            </w:pPr>
            <w:r w:rsidRPr="00C15A1A">
              <w:rPr>
                <w:rFonts w:ascii="Times New Roman" w:eastAsia="Times New Roman" w:hAnsi="Times New Roman" w:cs="Times New Roman"/>
                <w:color w:val="000000"/>
                <w:spacing w:val="-8"/>
                <w:sz w:val="24"/>
                <w:szCs w:val="24"/>
                <w:lang w:eastAsia="vi-VN"/>
              </w:rPr>
              <w:t>26,6</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8"/>
                <w:sz w:val="24"/>
                <w:szCs w:val="24"/>
                <w:lang w:eastAsia="vi-VN"/>
              </w:rPr>
            </w:pPr>
            <w:r w:rsidRPr="00C15A1A">
              <w:rPr>
                <w:rFonts w:ascii="Times New Roman" w:eastAsia="Times New Roman" w:hAnsi="Times New Roman" w:cs="Times New Roman"/>
                <w:color w:val="000000"/>
                <w:spacing w:val="-8"/>
                <w:sz w:val="24"/>
                <w:szCs w:val="24"/>
                <w:lang w:eastAsia="vi-VN"/>
              </w:rPr>
              <w:t>23,3</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2601.12.90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8"/>
                <w:sz w:val="24"/>
                <w:szCs w:val="24"/>
                <w:lang w:eastAsia="vi-VN"/>
              </w:rPr>
            </w:pPr>
            <w:r w:rsidRPr="00C15A1A">
              <w:rPr>
                <w:rFonts w:ascii="Times New Roman" w:eastAsia="Times New Roman" w:hAnsi="Times New Roman" w:cs="Times New Roman"/>
                <w:color w:val="000000"/>
                <w:spacing w:val="-8"/>
                <w:sz w:val="24"/>
                <w:szCs w:val="24"/>
                <w:lang w:eastAsia="vi-VN"/>
              </w:rPr>
              <w:t>26,6</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C15A1A" w:rsidRDefault="0045177A" w:rsidP="00407DB9">
            <w:pPr>
              <w:spacing w:after="0" w:line="240" w:lineRule="auto"/>
              <w:jc w:val="center"/>
              <w:rPr>
                <w:rFonts w:ascii="Times New Roman" w:eastAsia="Times New Roman" w:hAnsi="Times New Roman" w:cs="Times New Roman"/>
                <w:color w:val="000000"/>
                <w:spacing w:val="-8"/>
                <w:sz w:val="24"/>
                <w:szCs w:val="24"/>
                <w:lang w:eastAsia="vi-VN"/>
              </w:rPr>
            </w:pPr>
            <w:r w:rsidRPr="00C15A1A">
              <w:rPr>
                <w:rFonts w:ascii="Times New Roman" w:eastAsia="Times New Roman" w:hAnsi="Times New Roman" w:cs="Times New Roman"/>
                <w:color w:val="000000"/>
                <w:spacing w:val="-8"/>
                <w:sz w:val="24"/>
                <w:szCs w:val="24"/>
                <w:lang w:eastAsia="vi-VN"/>
              </w:rPr>
              <w:t>23,3</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2601.20.00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Pirit sắt đã nung</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8"/>
                <w:sz w:val="24"/>
                <w:szCs w:val="24"/>
                <w:lang w:eastAsia="vi-VN"/>
              </w:rPr>
            </w:pPr>
            <w:r w:rsidRPr="0028464A">
              <w:rPr>
                <w:rFonts w:ascii="Times New Roman" w:eastAsia="Times New Roman" w:hAnsi="Times New Roman" w:cs="Times New Roman"/>
                <w:color w:val="000000"/>
                <w:spacing w:val="-8"/>
                <w:sz w:val="24"/>
                <w:szCs w:val="24"/>
                <w:lang w:eastAsia="vi-VN"/>
              </w:rPr>
              <w:t>26,6</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8"/>
                <w:sz w:val="24"/>
                <w:szCs w:val="24"/>
                <w:lang w:eastAsia="vi-VN"/>
              </w:rPr>
            </w:pPr>
            <w:r w:rsidRPr="0028464A">
              <w:rPr>
                <w:rFonts w:ascii="Times New Roman" w:eastAsia="Times New Roman" w:hAnsi="Times New Roman" w:cs="Times New Roman"/>
                <w:color w:val="000000"/>
                <w:spacing w:val="-8"/>
                <w:sz w:val="24"/>
                <w:szCs w:val="24"/>
                <w:lang w:eastAsia="vi-VN"/>
              </w:rPr>
              <w:t>23,3</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r>
      <w:tr w:rsidR="0045177A" w:rsidRPr="0045177A" w:rsidTr="002472A1">
        <w:trPr>
          <w:trHeight w:val="157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lastRenderedPageBreak/>
              <w:t>2602.00.00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Quặng mangan và tinh quặng mangan, kể cả quặng mangan chứa sắt và tinh quặng mangan chứa sắt với hàm lượng mangan từ 20% trở lên, tính theo trọng lượng khô.</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26,6</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23,3</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2603.00.00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 xml:space="preserve">Quặng đồng và tinh quặng đồng. </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2604.00.00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Quặng niken và tinh quặng niken.</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2604.00.00.10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Quặng thô</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23,3</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21,6</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2604.00.00.90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Tinh quặng</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16,3</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15,4</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14,5</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13,6</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11,8</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10,9</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2605.00.00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Quặng coban và tinh quặng coban.</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2605.00.00.10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Quặng thô</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2605.00.00.90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Tinh quặng</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2606.00.00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Quặng nhôm và tinh quặng nhôm.</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2606.00.00.10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Quặng thô</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2606.00.00.90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Tinh quặng</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2607.00.00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Quặng chì và tinh quặng chì.</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2608.00.00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 xml:space="preserve">Quặng kẽm và tinh quặng kẽm. </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8"/>
                <w:sz w:val="24"/>
                <w:szCs w:val="24"/>
                <w:lang w:eastAsia="vi-VN"/>
              </w:rPr>
            </w:pPr>
            <w:r w:rsidRPr="0028464A">
              <w:rPr>
                <w:rFonts w:ascii="Times New Roman" w:eastAsia="Times New Roman" w:hAnsi="Times New Roman" w:cs="Times New Roman"/>
                <w:color w:val="000000"/>
                <w:spacing w:val="-8"/>
                <w:sz w:val="24"/>
                <w:szCs w:val="24"/>
                <w:lang w:eastAsia="vi-VN"/>
              </w:rPr>
              <w:t>26,6</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8"/>
                <w:sz w:val="24"/>
                <w:szCs w:val="24"/>
                <w:lang w:eastAsia="vi-VN"/>
              </w:rPr>
            </w:pPr>
            <w:r w:rsidRPr="0028464A">
              <w:rPr>
                <w:rFonts w:ascii="Times New Roman" w:eastAsia="Times New Roman" w:hAnsi="Times New Roman" w:cs="Times New Roman"/>
                <w:color w:val="000000"/>
                <w:spacing w:val="-8"/>
                <w:sz w:val="24"/>
                <w:szCs w:val="24"/>
                <w:lang w:eastAsia="vi-VN"/>
              </w:rPr>
              <w:t>23,3</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2609.00.00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Quặng thiếc và tinh quặng thiếc.</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2609.00.00.10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Quặng thô</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22,5</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20,6</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18,7</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16,8</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15</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13,1</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11,2</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2609.00.00.90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Tinh quặng</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15</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13,7</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12,5</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11,2</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8,7</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7,5</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2610.00.00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 xml:space="preserve">Quặng crôm và tinh quặng crôm. </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22,5</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20,6</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18,7</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16,8</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15</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13,1</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11,2</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2611.00.00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Quặng vonfram và tinh quặng vonfram.</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2611.00.00.10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Quặng thô</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22,5</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20,6</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18,7</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16,8</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15</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13,1</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11,2</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2611.00.00.90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Tinh quặng</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15</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13,7</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12,5</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11,2</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8,7</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7,5</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2612.10.00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Quặng urani và tinh quặng urani:</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2612.10.00.10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Quặng thô</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2612.10.00.90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Tinh quặng</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2612.20.00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Quặng thori và tinh quặng thori:</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2612.20.00.10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Quặng thô</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2612.20.00.90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Tinh quặng</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2613.10.00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xml:space="preserve">- Đã nung </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13,8</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12,3</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10,7</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9,2</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7,6</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6,1</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4,6</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2613.90.00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2613.90.00.10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Quặng thô</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20,7</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18,4</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16,1</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13,8</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11,5</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9,2</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6,9</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2613.90.00.90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Tinh quặng</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13,8</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12,3</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10,7</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9,2</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28464A" w:rsidRDefault="0045177A"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7,6</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6,1</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4,6</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2614.00.10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Quặng inmenit và tinh quặng inmenit:</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2614.00.10.10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Tinh quặng inmenit</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r>
      <w:tr w:rsidR="0045177A" w:rsidRPr="0045177A" w:rsidTr="002472A1">
        <w:trPr>
          <w:trHeight w:val="69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2614.00.10.20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Inmenit hoàn nguyên có hàm lượng TiO</w:t>
            </w:r>
            <w:r w:rsidRPr="0045177A">
              <w:rPr>
                <w:rFonts w:ascii="Times New Roman" w:eastAsia="Times New Roman" w:hAnsi="Times New Roman" w:cs="Times New Roman"/>
                <w:color w:val="000000"/>
                <w:sz w:val="24"/>
                <w:szCs w:val="24"/>
                <w:vertAlign w:val="subscript"/>
                <w:lang w:eastAsia="vi-VN"/>
              </w:rPr>
              <w:t>2</w:t>
            </w:r>
            <w:r w:rsidRPr="0045177A">
              <w:rPr>
                <w:rFonts w:ascii="Times New Roman" w:eastAsia="Times New Roman" w:hAnsi="Times New Roman" w:cs="Times New Roman"/>
                <w:color w:val="000000"/>
                <w:sz w:val="24"/>
                <w:szCs w:val="24"/>
                <w:lang w:eastAsia="vi-VN"/>
              </w:rPr>
              <w:t xml:space="preserve"> ≥ 56% và FeO ≤ 11%</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lastRenderedPageBreak/>
              <w:t>2614.00.10.90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2614.00.90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r>
      <w:tr w:rsidR="0045177A" w:rsidRPr="0045177A" w:rsidTr="002472A1">
        <w:trPr>
          <w:trHeight w:val="37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2614.00.90.10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Tinh quặng rutil 83%</w:t>
            </w:r>
            <w:r w:rsidR="007209A7">
              <w:rPr>
                <w:rFonts w:ascii="Times New Roman" w:eastAsia="Times New Roman" w:hAnsi="Times New Roman" w:cs="Times New Roman"/>
                <w:color w:val="000000"/>
                <w:sz w:val="24"/>
                <w:szCs w:val="24"/>
                <w:lang w:eastAsia="vi-VN"/>
              </w:rPr>
              <w:t xml:space="preserve"> </w:t>
            </w:r>
            <w:r w:rsidRPr="0045177A">
              <w:rPr>
                <w:rFonts w:ascii="Times New Roman" w:eastAsia="Times New Roman" w:hAnsi="Times New Roman" w:cs="Times New Roman"/>
                <w:color w:val="000000"/>
                <w:sz w:val="24"/>
                <w:szCs w:val="24"/>
                <w:lang w:eastAsia="vi-VN"/>
              </w:rPr>
              <w:t>≤TiO</w:t>
            </w:r>
            <w:r w:rsidRPr="0045177A">
              <w:rPr>
                <w:rFonts w:ascii="Times New Roman" w:eastAsia="Times New Roman" w:hAnsi="Times New Roman" w:cs="Times New Roman"/>
                <w:color w:val="000000"/>
                <w:sz w:val="24"/>
                <w:szCs w:val="24"/>
                <w:vertAlign w:val="subscript"/>
                <w:lang w:eastAsia="vi-VN"/>
              </w:rPr>
              <w:t>2</w:t>
            </w:r>
            <w:r w:rsidR="007209A7">
              <w:rPr>
                <w:rFonts w:ascii="Times New Roman" w:eastAsia="Times New Roman" w:hAnsi="Times New Roman" w:cs="Times New Roman"/>
                <w:color w:val="000000"/>
                <w:sz w:val="24"/>
                <w:szCs w:val="24"/>
                <w:vertAlign w:val="subscript"/>
                <w:lang w:eastAsia="vi-VN"/>
              </w:rPr>
              <w:t xml:space="preserve"> </w:t>
            </w:r>
            <w:r w:rsidRPr="0045177A">
              <w:rPr>
                <w:rFonts w:ascii="Times New Roman" w:eastAsia="Times New Roman" w:hAnsi="Times New Roman" w:cs="Times New Roman"/>
                <w:color w:val="000000"/>
                <w:sz w:val="24"/>
                <w:szCs w:val="24"/>
                <w:lang w:eastAsia="vi-VN"/>
              </w:rPr>
              <w:t>≤ 87%</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2614.00.90.90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2615.10.00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Quặng zircon và tinh quặng zircon:</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2615.10.00.10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Quặng thô</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r>
      <w:tr w:rsidR="0045177A"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2615.10.00.20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Bột zircon siêu mịn cỡ hạt nhỏ hơn 75μm (micrô mét)</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2615.10.00.90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r>
      <w:tr w:rsidR="0045177A"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45177A" w:rsidRPr="0045177A" w:rsidRDefault="0045177A"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2615.90.00</w:t>
            </w:r>
          </w:p>
        </w:tc>
        <w:tc>
          <w:tcPr>
            <w:tcW w:w="3739" w:type="dxa"/>
            <w:tcBorders>
              <w:top w:val="nil"/>
              <w:left w:val="nil"/>
              <w:bottom w:val="single" w:sz="4" w:space="0" w:color="auto"/>
              <w:right w:val="single" w:sz="4" w:space="0" w:color="auto"/>
            </w:tcBorders>
            <w:shd w:val="clear" w:color="auto" w:fill="auto"/>
            <w:vAlign w:val="center"/>
            <w:hideMark/>
          </w:tcPr>
          <w:p w:rsidR="0045177A" w:rsidRPr="0045177A" w:rsidRDefault="0045177A"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Loại khác</w:t>
            </w:r>
            <w:r w:rsidR="007209A7">
              <w:rPr>
                <w:rFonts w:ascii="Times New Roman" w:eastAsia="Times New Roman" w:hAnsi="Times New Roman" w:cs="Times New Roman"/>
                <w:color w:val="000000"/>
                <w:sz w:val="24"/>
                <w:szCs w:val="24"/>
                <w:lang w:eastAsia="vi-VN"/>
              </w:rPr>
              <w:t>:</w:t>
            </w: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45177A" w:rsidRPr="0045177A" w:rsidRDefault="0045177A"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2472A1">
            <w:pPr>
              <w:spacing w:after="0" w:line="240" w:lineRule="auto"/>
              <w:jc w:val="both"/>
              <w:rPr>
                <w:rFonts w:ascii="Times New Roman" w:eastAsia="Times New Roman" w:hAnsi="Times New Roman" w:cs="Times New Roman"/>
                <w:color w:val="000000"/>
                <w:sz w:val="24"/>
                <w:szCs w:val="24"/>
                <w:lang w:eastAsia="vi-VN"/>
              </w:rPr>
            </w:pPr>
            <w:r w:rsidRPr="00BB5EAF">
              <w:rPr>
                <w:rFonts w:ascii="Times New Roman" w:eastAsia="Times New Roman" w:hAnsi="Times New Roman" w:cs="Times New Roman"/>
                <w:color w:val="000000"/>
                <w:sz w:val="24"/>
                <w:szCs w:val="24"/>
                <w:lang w:eastAsia="vi-VN"/>
              </w:rPr>
              <w:t>- - Niobi:</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2615.90.00.10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Quặng thô</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2615.90.00.20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Tinh quặng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2472A1">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2615.90.00.30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Quặng thô</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2615.90.00.90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Tinh quặng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2616.10.00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Quặng bạc và tinh quặng bạc: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2616.10.00.10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Quặng thô</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2616.10.00.90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Tinh quặng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2616.90.00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2616.90.00.10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Quặng vàng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r>
      <w:tr w:rsidR="000233FE"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0233FE" w:rsidRPr="0045177A" w:rsidRDefault="000233FE" w:rsidP="00407DB9">
            <w:pPr>
              <w:spacing w:after="0" w:line="240" w:lineRule="auto"/>
              <w:rPr>
                <w:rFonts w:ascii="Times New Roman" w:eastAsia="Times New Roman" w:hAnsi="Times New Roman" w:cs="Times New Roman"/>
                <w:color w:val="000000"/>
                <w:sz w:val="24"/>
                <w:szCs w:val="24"/>
                <w:lang w:eastAsia="vi-VN"/>
              </w:rPr>
            </w:pPr>
          </w:p>
        </w:tc>
        <w:tc>
          <w:tcPr>
            <w:tcW w:w="3739" w:type="dxa"/>
            <w:tcBorders>
              <w:top w:val="nil"/>
              <w:left w:val="nil"/>
              <w:bottom w:val="single" w:sz="4" w:space="0" w:color="auto"/>
              <w:right w:val="single" w:sz="4" w:space="0" w:color="auto"/>
            </w:tcBorders>
            <w:shd w:val="clear" w:color="auto" w:fill="auto"/>
            <w:vAlign w:val="center"/>
            <w:hideMark/>
          </w:tcPr>
          <w:p w:rsidR="000233FE" w:rsidRPr="0045177A" w:rsidRDefault="000233FE" w:rsidP="00786C8E">
            <w:pPr>
              <w:spacing w:after="0" w:line="240" w:lineRule="auto"/>
              <w:jc w:val="both"/>
              <w:rPr>
                <w:rFonts w:ascii="Times New Roman" w:eastAsia="Times New Roman" w:hAnsi="Times New Roman" w:cs="Times New Roman"/>
                <w:color w:val="000000"/>
                <w:sz w:val="24"/>
                <w:szCs w:val="24"/>
                <w:lang w:eastAsia="vi-VN"/>
              </w:rPr>
            </w:pPr>
            <w:r w:rsidRPr="000233FE">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0233FE" w:rsidRPr="0045177A" w:rsidRDefault="000233FE"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0233FE" w:rsidRPr="0045177A" w:rsidRDefault="000233FE"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0233FE" w:rsidRPr="0045177A" w:rsidRDefault="000233FE"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0233FE" w:rsidRPr="0045177A" w:rsidRDefault="000233FE"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0233FE" w:rsidRPr="0045177A" w:rsidRDefault="000233FE"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0233FE" w:rsidRPr="0045177A" w:rsidRDefault="000233FE"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0233FE" w:rsidRPr="0045177A" w:rsidRDefault="000233FE"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2616.90.00.20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Quặng thô</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2616.90.00.90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Tinh quặng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2617.10.00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Quặng antimon và tinh quặng antimon:</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2617.10.00.10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Quặng thô</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2617.10.00.90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Tinh quặng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2617.90.00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2617.90.00.10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Quặng thô</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2617.90.00.90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Tinh quặng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2621.90.90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2621.90.90.10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Xỉ than</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2621.90.90.90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2701.11.00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Anthracite</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2701.12.10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Than để luyện cốc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2701.12.90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2701.19.00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Than đá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2701.20.00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Than bánh, than quả bàng và nhiên liệu rắn tương tự sản xuất từ than đá</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lastRenderedPageBreak/>
              <w:t>2702.10.00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Than non, đã hoặc chưa nghiền thành bột, nhưng chưa đóng bánh</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2702.20.00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Than non đã đóng bánh</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r>
      <w:tr w:rsidR="002472A1"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2703.00.10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Than bùn, đã hoặc chưa ép thành kiện, nhưng chưa đóng bánh</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2703.00.20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Than bùn đã đóng bánh</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r>
      <w:tr w:rsidR="002472A1"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2704.00.10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Than cốc và than nửa cốc luyện từ than đá</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13</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13</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13</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13</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13</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13</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13</w:t>
            </w:r>
          </w:p>
        </w:tc>
      </w:tr>
      <w:tr w:rsidR="002472A1"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2704.00.20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Than cốc và than nửa cốc luyện từ than non hoặc than bùn</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13</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13</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13</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13</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13</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13</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13</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2704.00.30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Muội bình chưng than đá</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13</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13</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13</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13</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13</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13</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13</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2709.00.10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Dầu mỏ thô</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2709.00.20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xml:space="preserve">- Condensate </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2804.70.00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Phospho:</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2804.70.00.10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Phospho vàng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2804.70.00.90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2817.00.10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Kẽm oxit:</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2817.00.10.10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Kẽm oxít dạng bột</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2817.00.10.90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2823.00.00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Titan oxit.</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r>
      <w:tr w:rsidR="002472A1" w:rsidRPr="0045177A" w:rsidTr="002472A1">
        <w:trPr>
          <w:trHeight w:val="69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2823.00.00.10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Xỉ titan có hàm lượng TiO</w:t>
            </w:r>
            <w:r w:rsidRPr="0045177A">
              <w:rPr>
                <w:rFonts w:ascii="Times New Roman" w:eastAsia="Times New Roman" w:hAnsi="Times New Roman" w:cs="Times New Roman"/>
                <w:color w:val="000000"/>
                <w:sz w:val="24"/>
                <w:szCs w:val="24"/>
                <w:vertAlign w:val="subscript"/>
                <w:lang w:eastAsia="vi-VN"/>
              </w:rPr>
              <w:t>2</w:t>
            </w:r>
            <w:r w:rsidRPr="0045177A">
              <w:rPr>
                <w:rFonts w:ascii="Times New Roman" w:eastAsia="Times New Roman" w:hAnsi="Times New Roman" w:cs="Times New Roman"/>
                <w:color w:val="000000"/>
                <w:sz w:val="24"/>
                <w:szCs w:val="24"/>
                <w:lang w:eastAsia="vi-VN"/>
              </w:rPr>
              <w:t xml:space="preserve"> ≥ 85%, FeO ≤ 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69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2823.00.00.20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Xỉ titan có hàm lượng 70% ≤ TiO</w:t>
            </w:r>
            <w:r w:rsidRPr="0045177A">
              <w:rPr>
                <w:rFonts w:ascii="Times New Roman" w:eastAsia="Times New Roman" w:hAnsi="Times New Roman" w:cs="Times New Roman"/>
                <w:color w:val="000000"/>
                <w:sz w:val="24"/>
                <w:szCs w:val="24"/>
                <w:vertAlign w:val="subscript"/>
                <w:lang w:eastAsia="vi-VN"/>
              </w:rPr>
              <w:t>2</w:t>
            </w:r>
            <w:r w:rsidRPr="0045177A">
              <w:rPr>
                <w:rFonts w:ascii="Times New Roman" w:eastAsia="Times New Roman" w:hAnsi="Times New Roman" w:cs="Times New Roman"/>
                <w:color w:val="000000"/>
                <w:sz w:val="24"/>
                <w:szCs w:val="24"/>
                <w:lang w:eastAsia="vi-VN"/>
              </w:rPr>
              <w:t xml:space="preserve"> &lt; 85%, FeO ≤ 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7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2823.00.00.30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Rutile có hàm lượng TiO</w:t>
            </w:r>
            <w:r w:rsidRPr="0045177A">
              <w:rPr>
                <w:rFonts w:ascii="Times New Roman" w:eastAsia="Times New Roman" w:hAnsi="Times New Roman" w:cs="Times New Roman"/>
                <w:color w:val="000000"/>
                <w:sz w:val="24"/>
                <w:szCs w:val="24"/>
                <w:vertAlign w:val="subscript"/>
                <w:lang w:eastAsia="vi-VN"/>
              </w:rPr>
              <w:t>2</w:t>
            </w:r>
            <w:r w:rsidRPr="0045177A">
              <w:rPr>
                <w:rFonts w:ascii="Times New Roman" w:eastAsia="Times New Roman" w:hAnsi="Times New Roman" w:cs="Times New Roman"/>
                <w:color w:val="000000"/>
                <w:sz w:val="24"/>
                <w:szCs w:val="24"/>
                <w:lang w:eastAsia="vi-VN"/>
              </w:rPr>
              <w:t xml:space="preserve"> &gt;</w:t>
            </w:r>
            <w:r w:rsidR="009C5A97">
              <w:rPr>
                <w:rFonts w:ascii="Times New Roman" w:eastAsia="Times New Roman" w:hAnsi="Times New Roman" w:cs="Times New Roman"/>
                <w:color w:val="000000"/>
                <w:sz w:val="24"/>
                <w:szCs w:val="24"/>
                <w:lang w:eastAsia="vi-VN"/>
              </w:rPr>
              <w:t xml:space="preserve"> </w:t>
            </w:r>
            <w:r w:rsidRPr="0045177A">
              <w:rPr>
                <w:rFonts w:ascii="Times New Roman" w:eastAsia="Times New Roman" w:hAnsi="Times New Roman" w:cs="Times New Roman"/>
                <w:color w:val="000000"/>
                <w:sz w:val="24"/>
                <w:szCs w:val="24"/>
                <w:lang w:eastAsia="vi-VN"/>
              </w:rPr>
              <w:t>87%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69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2823.00.00.40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Inmenit hoàn nguyên có hàm lượng TiO</w:t>
            </w:r>
            <w:r w:rsidRPr="0045177A">
              <w:rPr>
                <w:rFonts w:ascii="Times New Roman" w:eastAsia="Times New Roman" w:hAnsi="Times New Roman" w:cs="Times New Roman"/>
                <w:color w:val="000000"/>
                <w:sz w:val="24"/>
                <w:szCs w:val="24"/>
                <w:vertAlign w:val="subscript"/>
                <w:lang w:eastAsia="vi-VN"/>
              </w:rPr>
              <w:t>2</w:t>
            </w:r>
            <w:r w:rsidRPr="0045177A">
              <w:rPr>
                <w:rFonts w:ascii="Times New Roman" w:eastAsia="Times New Roman" w:hAnsi="Times New Roman" w:cs="Times New Roman"/>
                <w:color w:val="000000"/>
                <w:sz w:val="24"/>
                <w:szCs w:val="24"/>
                <w:lang w:eastAsia="vi-VN"/>
              </w:rPr>
              <w:t xml:space="preserve"> ≥ 56%, FeO ≤ 11%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2823.00.00.90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3816.00.20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Hỗn hợp dolomite ramming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3824.99.99</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3824.99.99.10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Bột cacbonat canxi có tráng phủ axit stearic, được sản xuất từ loại đá thuộc nhóm 25.15, có kích thước hạt dưới 1 mm</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3824.99.99.90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4002.11.00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Dạng latex (dạng mủ cao su)</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r>
      <w:tr w:rsidR="002472A1"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4002.19.10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Dạng nguyên sinh hoặc dạng tấm, tờ hoặc dải chưa lưu hóa, chưa pha trộn</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4002.19.90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4002.20.10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Dạng nguyên sinh</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4002.20.90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r>
      <w:tr w:rsidR="002472A1"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lastRenderedPageBreak/>
              <w:t>4002.31.10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Dạng tấm, tờ hoặc dải chưa lưu hóa, chưa pha trộn</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4002.31.90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r>
      <w:tr w:rsidR="002472A1"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4002.39.10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Dạng tấm, tờ hoặc dải chưa lưu hóa, chưa pha trộn</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4002.39.90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4002.41.00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Dạng latex (dạng mủ cao su)</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4002.49.10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Dạng nguyên sinh</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4002.49.90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4002.51.00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Dạng latex (dạng mủ cao su)</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4002.59.10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Dạng nguyên sinh</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4002.59.90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4002.60.10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Dạng nguyên sinh</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4002.60.90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4002.70.10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Dạng nguyên sinh</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4002.70.90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r>
      <w:tr w:rsidR="002472A1"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4002.80.10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Hỗn hợp mủ cao su tự nhiên với mủ cao su tổng hợp</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4002.80.90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4002.91.00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Dạng latex (dạng mủ cao su)</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4002.99.40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 dạng nguyên sinh hoặc dạng tấm, tờ hoặc dải chưa lưu hóa, chưa pha trộn:</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4002.99.40.10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Của cao su tổng hợp</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4002.99.40.90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4002.99.90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4002.99.90.10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Của cao su tổng hợp</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4002.99.90.90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4005.10.10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Của nhựa tự nhiên</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4005.10.90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r>
      <w:tr w:rsidR="002472A1"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4005.20.00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Dạng hòa tan; dạng phân tán trừ các sản phẩm thuộc phân nhóm 4005.10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4005.91.10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Của nhựa tự nhiên</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4005.91.90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4005.99.10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Dạng latex (dạng mủ cao su)</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4005.99.90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w:t>
            </w:r>
          </w:p>
        </w:tc>
      </w:tr>
      <w:tr w:rsidR="002472A1" w:rsidRPr="0045177A" w:rsidTr="002472A1">
        <w:trPr>
          <w:trHeight w:val="157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4101.20.00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Da sống nguyên con, chưa xẻ, khối lượng da một con không quá 8 kg khi làm khô đơn giản, 10 kg khi muối khô, hoặc 16 kg ở dạng tươi, dạng muối ướt hoặc được bảo quản cách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lastRenderedPageBreak/>
              <w:t>4101.50.00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Da sống nguyên con, khối lượng trên 16 kg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4101.90.10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Đã được chuẩn bị để thuộc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4101.90.90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4102.10.00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Loại còn lông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4102.21.00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Đã được axit hoá</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4102.29.00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4103.20.00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Của loài bò sát:</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4103.20.00.10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Của cá sấu</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4103.20.00.90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4103.30.00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Của lợn</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4103.90.00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4401.11.00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xml:space="preserve">- - Từ cây lá kim </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4401.12.00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xml:space="preserve">- - Từ cây không thuộc loài lá kim </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4402.10.00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Của tre</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4402.20.90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4402.90.00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157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4402.90.00.10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Than gỗ (Hàm lượng tro ≤ 3%; Hàm lượng carbon cố định (C) - là carbon nguyên tố, không mùi, không khói khi tiếp lửa ≥ 70%; Nhiệt lượng ≥ 7000Kcal/kg; Hàm lượng lưu huỳnh ≤ 0,2%)</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4402.90.00.20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Than làm từ mùn cưa</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4402.90.00.90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4403.11.10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Cột sào, khúc gỗ xẻ và gỗ lạng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4403.11.90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4403.12.10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Cột sào, khúc gỗ xẻ và gỗ lạng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4403.12.90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4403.21.10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Cột sào, khúc gỗ xẻ và gỗ lạng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4403.21.90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4403.22.10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Cột sào, khúc gỗ xẻ và gỗ lạng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4403.22.90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4403.23.10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Cột sào, khúc gỗ xẻ và gỗ lạng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4403.23.90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4403.24.10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Cột sào, khúc gỗ xẻ và gỗ lạng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4403.24.90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4403.25.10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Cột sào, khúc gỗ xẻ và gỗ lạng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4403.25.90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4403.26.10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Cột sào, khúc gỗ xẻ và gỗ lạng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4403.26.90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4403.41.10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Cột sào, khúc gỗ xẻ và gỗ lạng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lastRenderedPageBreak/>
              <w:t>4403.41.90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4403.42.10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Cột sào, khúc gỗ xẻ và gỗ lạng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4403.42.90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4403.49.10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Cột sào, khúc gỗ xẻ và gỗ lạng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4403.49.90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4403.91.10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Cột sào, khúc gỗ xẻ và gỗ lạng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4403.91.90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4403.93.10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Cột sào, khúc gỗ xẻ và gỗ lạng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4403.93.90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4403.94.10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Cột sào, khúc gỗ xẻ và gỗ lạng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4403.94.90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4403.95.10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Cột sào, khúc gỗ xẻ và gỗ lạng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4403.95.90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4403.96.10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Cột sào, khúc gỗ xẻ và gỗ lạng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4403.96.90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4403.97.10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Cột sào, khúc gỗ xẻ và gỗ lạng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4403.97.90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4403.98.10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Cột sào, khúc gỗ xẻ và gỗ lạng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4403.98.90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4403.99.10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Cột sào, khúc gỗ xẻ và gỗ lạng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4403.99.90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4404.10.00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xml:space="preserve">- Từ cây lá kim </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4404.20.10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Nan gỗ (Chipwood)</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4404.20.90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4406.11.00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xml:space="preserve">- - Từ cây lá kim </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4406.12.00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xml:space="preserve">- - Từ cây không thuộc loài lá kim </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4406.91.00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xml:space="preserve">- - Từ cây lá kim </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4406.92.00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xml:space="preserve">- - Từ cây không thuộc loài lá kim </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4407.11.10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Đã xẻ dọc, chưa gia công thêm:</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4407.11.10.10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4407.11.10.90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4407.11.90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4407.11.90.10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4407.11.90.90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4407.12.00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xml:space="preserve">- - Từ cây linh sam </w:t>
            </w:r>
            <w:r w:rsidRPr="0045177A">
              <w:rPr>
                <w:rFonts w:ascii="Times New Roman" w:eastAsia="Times New Roman" w:hAnsi="Times New Roman" w:cs="Times New Roman"/>
                <w:i/>
                <w:iCs/>
                <w:color w:val="000000"/>
                <w:sz w:val="24"/>
                <w:szCs w:val="24"/>
                <w:lang w:eastAsia="vi-VN"/>
              </w:rPr>
              <w:t>(Abies spp.</w:t>
            </w:r>
            <w:r w:rsidRPr="0045177A">
              <w:rPr>
                <w:rFonts w:ascii="Times New Roman" w:eastAsia="Times New Roman" w:hAnsi="Times New Roman" w:cs="Times New Roman"/>
                <w:color w:val="000000"/>
                <w:sz w:val="24"/>
                <w:szCs w:val="24"/>
                <w:lang w:eastAsia="vi-VN"/>
              </w:rPr>
              <w:t xml:space="preserve">) và cây vân sam </w:t>
            </w:r>
            <w:r w:rsidRPr="0045177A">
              <w:rPr>
                <w:rFonts w:ascii="Times New Roman" w:eastAsia="Times New Roman" w:hAnsi="Times New Roman" w:cs="Times New Roman"/>
                <w:i/>
                <w:iCs/>
                <w:color w:val="000000"/>
                <w:sz w:val="24"/>
                <w:szCs w:val="24"/>
                <w:lang w:eastAsia="vi-VN"/>
              </w:rPr>
              <w:t>(Picea spp.)</w:t>
            </w:r>
            <w:r w:rsidRPr="0045177A">
              <w:rPr>
                <w:rFonts w:ascii="Times New Roman" w:eastAsia="Times New Roman" w:hAnsi="Times New Roman" w:cs="Times New Roman"/>
                <w:color w:val="000000"/>
                <w:sz w:val="24"/>
                <w:szCs w:val="24"/>
                <w:lang w:eastAsia="vi-VN"/>
              </w:rPr>
              <w:t>:</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lastRenderedPageBreak/>
              <w:t>4407.12.00.10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4407.12.00.90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4"/>
                <w:sz w:val="24"/>
                <w:szCs w:val="24"/>
                <w:lang w:eastAsia="vi-VN"/>
              </w:rPr>
            </w:pPr>
            <w:r w:rsidRPr="0028464A">
              <w:rPr>
                <w:rFonts w:ascii="Times New Roman" w:eastAsia="Times New Roman" w:hAnsi="Times New Roman" w:cs="Times New Roman"/>
                <w:color w:val="000000"/>
                <w:spacing w:val="-4"/>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4"/>
                <w:sz w:val="24"/>
                <w:szCs w:val="24"/>
                <w:lang w:eastAsia="vi-VN"/>
              </w:rPr>
            </w:pPr>
            <w:r w:rsidRPr="0028464A">
              <w:rPr>
                <w:rFonts w:ascii="Times New Roman" w:eastAsia="Times New Roman" w:hAnsi="Times New Roman" w:cs="Times New Roman"/>
                <w:color w:val="000000"/>
                <w:spacing w:val="-4"/>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4407.13.00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xml:space="preserve">- - Từ cây thuộc nhóm S-P-F (cây vân sam </w:t>
            </w:r>
            <w:r w:rsidRPr="0045177A">
              <w:rPr>
                <w:rFonts w:ascii="Times New Roman" w:eastAsia="Times New Roman" w:hAnsi="Times New Roman" w:cs="Times New Roman"/>
                <w:i/>
                <w:iCs/>
                <w:color w:val="000000"/>
                <w:sz w:val="24"/>
                <w:szCs w:val="24"/>
                <w:lang w:eastAsia="vi-VN"/>
              </w:rPr>
              <w:t>(Picea spp.)</w:t>
            </w:r>
            <w:r w:rsidRPr="0045177A">
              <w:rPr>
                <w:rFonts w:ascii="Times New Roman" w:eastAsia="Times New Roman" w:hAnsi="Times New Roman" w:cs="Times New Roman"/>
                <w:color w:val="000000"/>
                <w:sz w:val="24"/>
                <w:szCs w:val="24"/>
                <w:lang w:eastAsia="vi-VN"/>
              </w:rPr>
              <w:t xml:space="preserve">, cây thông </w:t>
            </w:r>
            <w:r w:rsidRPr="0045177A">
              <w:rPr>
                <w:rFonts w:ascii="Times New Roman" w:eastAsia="Times New Roman" w:hAnsi="Times New Roman" w:cs="Times New Roman"/>
                <w:i/>
                <w:iCs/>
                <w:color w:val="000000"/>
                <w:sz w:val="24"/>
                <w:szCs w:val="24"/>
                <w:lang w:eastAsia="vi-VN"/>
              </w:rPr>
              <w:t>(Pinus spp.)</w:t>
            </w:r>
            <w:r w:rsidRPr="0045177A">
              <w:rPr>
                <w:rFonts w:ascii="Times New Roman" w:eastAsia="Times New Roman" w:hAnsi="Times New Roman" w:cs="Times New Roman"/>
                <w:color w:val="000000"/>
                <w:sz w:val="24"/>
                <w:szCs w:val="24"/>
                <w:lang w:eastAsia="vi-VN"/>
              </w:rPr>
              <w:t xml:space="preserve"> và cây linh sam </w:t>
            </w:r>
            <w:r w:rsidRPr="0045177A">
              <w:rPr>
                <w:rFonts w:ascii="Times New Roman" w:eastAsia="Times New Roman" w:hAnsi="Times New Roman" w:cs="Times New Roman"/>
                <w:i/>
                <w:iCs/>
                <w:color w:val="000000"/>
                <w:sz w:val="24"/>
                <w:szCs w:val="24"/>
                <w:lang w:eastAsia="vi-VN"/>
              </w:rPr>
              <w:t>(Abies spp.)</w:t>
            </w:r>
            <w:r w:rsidRPr="0045177A">
              <w:rPr>
                <w:rFonts w:ascii="Times New Roman" w:eastAsia="Times New Roman" w:hAnsi="Times New Roman" w:cs="Times New Roman"/>
                <w:color w:val="000000"/>
                <w:sz w:val="24"/>
                <w:szCs w:val="24"/>
                <w:lang w:eastAsia="vi-VN"/>
              </w:rPr>
              <w:t>):</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4"/>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4"/>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4407.13.00.10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4"/>
                <w:sz w:val="24"/>
                <w:szCs w:val="24"/>
                <w:lang w:eastAsia="vi-VN"/>
              </w:rPr>
            </w:pPr>
            <w:r w:rsidRPr="0028464A">
              <w:rPr>
                <w:rFonts w:ascii="Times New Roman" w:eastAsia="Times New Roman" w:hAnsi="Times New Roman" w:cs="Times New Roman"/>
                <w:color w:val="000000"/>
                <w:spacing w:val="-4"/>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4"/>
                <w:sz w:val="24"/>
                <w:szCs w:val="24"/>
                <w:lang w:eastAsia="vi-VN"/>
              </w:rPr>
            </w:pPr>
            <w:r w:rsidRPr="0028464A">
              <w:rPr>
                <w:rFonts w:ascii="Times New Roman" w:eastAsia="Times New Roman" w:hAnsi="Times New Roman" w:cs="Times New Roman"/>
                <w:color w:val="000000"/>
                <w:spacing w:val="-4"/>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4407.13.00.90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4"/>
                <w:sz w:val="24"/>
                <w:szCs w:val="24"/>
                <w:lang w:eastAsia="vi-VN"/>
              </w:rPr>
            </w:pPr>
            <w:r w:rsidRPr="0028464A">
              <w:rPr>
                <w:rFonts w:ascii="Times New Roman" w:eastAsia="Times New Roman" w:hAnsi="Times New Roman" w:cs="Times New Roman"/>
                <w:color w:val="000000"/>
                <w:spacing w:val="-4"/>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4"/>
                <w:sz w:val="24"/>
                <w:szCs w:val="24"/>
                <w:lang w:eastAsia="vi-VN"/>
              </w:rPr>
            </w:pPr>
            <w:r w:rsidRPr="0028464A">
              <w:rPr>
                <w:rFonts w:ascii="Times New Roman" w:eastAsia="Times New Roman" w:hAnsi="Times New Roman" w:cs="Times New Roman"/>
                <w:color w:val="000000"/>
                <w:spacing w:val="-4"/>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4407.14.00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xml:space="preserve">- - Từ cây Độc cần (Western hemlock </w:t>
            </w:r>
            <w:r w:rsidRPr="0045177A">
              <w:rPr>
                <w:rFonts w:ascii="Times New Roman" w:eastAsia="Times New Roman" w:hAnsi="Times New Roman" w:cs="Times New Roman"/>
                <w:i/>
                <w:iCs/>
                <w:color w:val="000000"/>
                <w:sz w:val="24"/>
                <w:szCs w:val="24"/>
                <w:lang w:eastAsia="vi-VN"/>
              </w:rPr>
              <w:t>(Tsuga heterophylla)</w:t>
            </w:r>
            <w:r w:rsidRPr="0045177A">
              <w:rPr>
                <w:rFonts w:ascii="Times New Roman" w:eastAsia="Times New Roman" w:hAnsi="Times New Roman" w:cs="Times New Roman"/>
                <w:color w:val="000000"/>
                <w:sz w:val="24"/>
                <w:szCs w:val="24"/>
                <w:lang w:eastAsia="vi-VN"/>
              </w:rPr>
              <w:t xml:space="preserve"> và linh sam </w:t>
            </w:r>
            <w:r w:rsidRPr="0045177A">
              <w:rPr>
                <w:rFonts w:ascii="Times New Roman" w:eastAsia="Times New Roman" w:hAnsi="Times New Roman" w:cs="Times New Roman"/>
                <w:i/>
                <w:iCs/>
                <w:color w:val="000000"/>
                <w:sz w:val="24"/>
                <w:szCs w:val="24"/>
                <w:lang w:eastAsia="vi-VN"/>
              </w:rPr>
              <w:t>(Abies spp.)</w:t>
            </w:r>
            <w:r w:rsidRPr="0045177A">
              <w:rPr>
                <w:rFonts w:ascii="Times New Roman" w:eastAsia="Times New Roman" w:hAnsi="Times New Roman" w:cs="Times New Roman"/>
                <w:color w:val="000000"/>
                <w:sz w:val="24"/>
                <w:szCs w:val="24"/>
                <w:lang w:eastAsia="vi-VN"/>
              </w:rPr>
              <w:t>):</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4407.14.00.10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4407.14.00.90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4407.19.10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Đã xẻ dọc, chưa gia công thêm:</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4407.19.10.10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4407.19.10.90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4407.19.90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4407.19.90.10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4407.19.90.90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4407.21.10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Đã bào, đã chà nhám hoặc nối đầu:</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4407.21.10.10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4407.21.10.90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4407.21.90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4407.21.90.10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lastRenderedPageBreak/>
              <w:t>4407.21.90.90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4407.22.10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Đã bào, đã chà nhám hoặc nối đầu:</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4407.22.10.10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4407.22.10.90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4407.22.90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4407.22.90.10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4407.22.90.90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4407.23.10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Đã xẻ dọc, chưa gia công thêm:</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4407.23.10.10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4407.23.10.90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4407.23.20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Đã bào, đã chà nhám hoặc nối đầu:</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4407.23.20.10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4407.23.20.90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4407.23.90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4407.23.90.10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4407.23.90.90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r w:rsidR="009C5A97">
              <w:rPr>
                <w:rFonts w:ascii="Times New Roman" w:eastAsia="Times New Roman" w:hAnsi="Times New Roman" w:cs="Times New Roman"/>
                <w:color w:val="000000"/>
                <w:sz w:val="24"/>
                <w:szCs w:val="24"/>
                <w:lang w:eastAsia="vi-VN"/>
              </w:rPr>
              <w:t>:</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4407.25.12</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Đã xẻ dọc, chưa gia công thêm:</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4407.25.12.10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4407.25.12.90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4407.25.13</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Đã bào, đã chà nhám hoặc nối đầu:</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4407.25.13.10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4407.25.13.90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786C8E"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786C8E">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786C8E"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786C8E">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lastRenderedPageBreak/>
              <w:t>4407.25.19</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4407.25.19.10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4407.25.19.90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4407.25.21</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Đã bào, đã chà nhám hoặc nối đầu:</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4407.25.21.10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4407.25.21.90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4407.25.29</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4407.25.29.10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4407.25.29.90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4407.26.20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Đã xẻ dọc, chưa gia công thêm:</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4407.26.20.10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4407.26.20.90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4407.26.30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Đã bào, đã chà nhám hoặc nối đầu:</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4407.26.30.10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4407.26.30.90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4407.26.90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4407.26.90.10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4407.26.90.90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4407.27.20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Đã xẻ dọc, chưa gia công thêm:</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4407.27.20.10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4407.27.20.90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4407.27.30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Đã bào, đã chà nhám hoặc nối đầu:</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lastRenderedPageBreak/>
              <w:t>4407.27.30.10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4407.27.30.90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4407.27.90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4407.27.90.10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4407.27.90.90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4407.28.10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Đã bào, đã chà nhám hoặc nối đầu:</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4407.28.10.10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4407.28.10.90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4407.28.90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4407.28.90.10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4407.28.90.90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4407.29.12</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Đã xẻ dọc, chưa gia công thêm:</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4407.29.12.10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4407.29.12.90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4407.29.13</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Đã bào, đã chà nhám hoặc nối đầu:</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4407.29.13.10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4407.29.13.90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4407.29.19</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4407.29.19.10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4407.29.19.90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4407.29.22</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Đã xẻ dọc, chưa gia công thêm</w:t>
            </w:r>
            <w:r w:rsidR="00FC5C7A">
              <w:rPr>
                <w:rFonts w:ascii="Times New Roman" w:eastAsia="Times New Roman" w:hAnsi="Times New Roman" w:cs="Times New Roman"/>
                <w:color w:val="000000"/>
                <w:sz w:val="24"/>
                <w:szCs w:val="24"/>
                <w:lang w:eastAsia="vi-VN"/>
              </w:rPr>
              <w:t>:</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lastRenderedPageBreak/>
              <w:t>4407.29.22.10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4407.29.22.90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4407.29.23</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Đã bào, đã chà nhám hoặc nối đầu:</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4407.29.23.10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4407.29.23.90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4407.29.29</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4407.29.29.10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4407.29.29.90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4407.29.32</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Đã xẻ dọc, chưa gia công thêm:</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4407.29.32.10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4407.29.32.90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4407.29.33</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Đã bào, đã chà nhám hoặc nối đầu:</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4407.29.33.10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4407.29.33.90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4407.29.39</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4407.29.39.10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4407.29.39.90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4407.29.42</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Đã xẻ dọc, chưa gia công thêm:</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4407.29.42.10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4407.29.42.90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4407.29.43</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Đã bào, đã chà nhám hoặc nối đầu</w:t>
            </w:r>
            <w:r w:rsidR="00FC5C7A">
              <w:rPr>
                <w:rFonts w:ascii="Times New Roman" w:eastAsia="Times New Roman" w:hAnsi="Times New Roman" w:cs="Times New Roman"/>
                <w:color w:val="000000"/>
                <w:sz w:val="24"/>
                <w:szCs w:val="24"/>
                <w:lang w:eastAsia="vi-VN"/>
              </w:rPr>
              <w:t>:</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lastRenderedPageBreak/>
              <w:t>4407.29.43.10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4407.29.43.90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4407.29.49</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4407.29.49.10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4407.29.49.90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4407.29.51</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Đã bào, đã chà nhám hoặc nối đầu:</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4407.29.51.10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4407.29.51.90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4407.29.59</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4407.29.59.10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4407.29.59.90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4407.29.72</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Đã xẻ dọc, chưa gia công thêm:</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4407.29.72.10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4407.29.72.90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4407.29.73</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Đã bào, đã chà nhám hoặc nối đầu:</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4407.29.73.10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4407.29.73.90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4407.29.79</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4407.29.79.10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4407.29.79.90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4407.29.82</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Đã xẻ dọc, chưa gia công thêm:</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lastRenderedPageBreak/>
              <w:t>4407.29.82.10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4407.29.82.90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4407.29.83</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Đã bào, đã chà nhám hoặc nối đầu:</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4407.29.83.10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4407.29.83.90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4407.29.89</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4407.29.89.10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4407.29.89.90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4407.29.91</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sz w:val="24"/>
                <w:szCs w:val="24"/>
                <w:lang w:eastAsia="vi-VN"/>
              </w:rPr>
            </w:pPr>
            <w:r w:rsidRPr="0045177A">
              <w:rPr>
                <w:rFonts w:ascii="Times New Roman" w:eastAsia="Times New Roman" w:hAnsi="Times New Roman" w:cs="Times New Roman"/>
                <w:sz w:val="24"/>
                <w:szCs w:val="24"/>
                <w:lang w:eastAsia="vi-VN"/>
              </w:rPr>
              <w:t>- - - - Gỗ Jongkong (</w:t>
            </w:r>
            <w:r w:rsidRPr="0045177A">
              <w:rPr>
                <w:rFonts w:ascii="Times New Roman" w:eastAsia="Times New Roman" w:hAnsi="Times New Roman" w:cs="Times New Roman"/>
                <w:i/>
                <w:iCs/>
                <w:sz w:val="24"/>
                <w:szCs w:val="24"/>
                <w:lang w:eastAsia="vi-VN"/>
              </w:rPr>
              <w:t>Dactylocladus spp</w:t>
            </w:r>
            <w:r w:rsidRPr="0045177A">
              <w:rPr>
                <w:rFonts w:ascii="Times New Roman" w:eastAsia="Times New Roman" w:hAnsi="Times New Roman" w:cs="Times New Roman"/>
                <w:sz w:val="24"/>
                <w:szCs w:val="24"/>
                <w:lang w:eastAsia="vi-VN"/>
              </w:rPr>
              <w:t>.) và gỗ Merbau (Intsia spp.), đã bào, đã chà nhám hoặc nối đầu:</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4407.29.91.10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4407.29.91.90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4407.29.92</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sz w:val="24"/>
                <w:szCs w:val="24"/>
                <w:lang w:eastAsia="vi-VN"/>
              </w:rPr>
            </w:pPr>
            <w:r w:rsidRPr="0045177A">
              <w:rPr>
                <w:rFonts w:ascii="Times New Roman" w:eastAsia="Times New Roman" w:hAnsi="Times New Roman" w:cs="Times New Roman"/>
                <w:sz w:val="24"/>
                <w:szCs w:val="24"/>
                <w:lang w:eastAsia="vi-VN"/>
              </w:rPr>
              <w:t xml:space="preserve">- - - - Gỗ Jongkong </w:t>
            </w:r>
            <w:r w:rsidRPr="0045177A">
              <w:rPr>
                <w:rFonts w:ascii="Times New Roman" w:eastAsia="Times New Roman" w:hAnsi="Times New Roman" w:cs="Times New Roman"/>
                <w:i/>
                <w:iCs/>
                <w:sz w:val="24"/>
                <w:szCs w:val="24"/>
                <w:lang w:eastAsia="vi-VN"/>
              </w:rPr>
              <w:t>(Dactylocladus spp.</w:t>
            </w:r>
            <w:r w:rsidRPr="0045177A">
              <w:rPr>
                <w:rFonts w:ascii="Times New Roman" w:eastAsia="Times New Roman" w:hAnsi="Times New Roman" w:cs="Times New Roman"/>
                <w:sz w:val="24"/>
                <w:szCs w:val="24"/>
                <w:lang w:eastAsia="vi-VN"/>
              </w:rPr>
              <w:t xml:space="preserve">) và gỗ Merbau </w:t>
            </w:r>
            <w:r w:rsidRPr="0045177A">
              <w:rPr>
                <w:rFonts w:ascii="Times New Roman" w:eastAsia="Times New Roman" w:hAnsi="Times New Roman" w:cs="Times New Roman"/>
                <w:i/>
                <w:iCs/>
                <w:sz w:val="24"/>
                <w:szCs w:val="24"/>
                <w:lang w:eastAsia="vi-VN"/>
              </w:rPr>
              <w:t>(Intsia spp.</w:t>
            </w:r>
            <w:r w:rsidRPr="0045177A">
              <w:rPr>
                <w:rFonts w:ascii="Times New Roman" w:eastAsia="Times New Roman" w:hAnsi="Times New Roman" w:cs="Times New Roman"/>
                <w:sz w:val="24"/>
                <w:szCs w:val="24"/>
                <w:lang w:eastAsia="vi-VN"/>
              </w:rPr>
              <w:t>),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4407.29.92.10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4407.29.92.90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4407.29.94</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sz w:val="24"/>
                <w:szCs w:val="24"/>
                <w:lang w:eastAsia="vi-VN"/>
              </w:rPr>
            </w:pPr>
            <w:r w:rsidRPr="0045177A">
              <w:rPr>
                <w:rFonts w:ascii="Times New Roman" w:eastAsia="Times New Roman" w:hAnsi="Times New Roman" w:cs="Times New Roman"/>
                <w:sz w:val="24"/>
                <w:szCs w:val="24"/>
                <w:lang w:eastAsia="vi-VN"/>
              </w:rPr>
              <w:t>- - - - Gỗ Albizia (</w:t>
            </w:r>
            <w:r w:rsidRPr="0045177A">
              <w:rPr>
                <w:rFonts w:ascii="Times New Roman" w:eastAsia="Times New Roman" w:hAnsi="Times New Roman" w:cs="Times New Roman"/>
                <w:i/>
                <w:iCs/>
                <w:sz w:val="24"/>
                <w:szCs w:val="24"/>
                <w:lang w:eastAsia="vi-VN"/>
              </w:rPr>
              <w:t>Paraserianthes falcataria</w:t>
            </w:r>
            <w:r w:rsidRPr="0045177A">
              <w:rPr>
                <w:rFonts w:ascii="Times New Roman" w:eastAsia="Times New Roman" w:hAnsi="Times New Roman" w:cs="Times New Roman"/>
                <w:sz w:val="24"/>
                <w:szCs w:val="24"/>
                <w:lang w:eastAsia="vi-VN"/>
              </w:rPr>
              <w:t>), đã bào, đã chà nhám hoặc nối đầu:</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4407.29.94.10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4407.29.94.90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4407.29.95</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sz w:val="24"/>
                <w:szCs w:val="24"/>
                <w:lang w:eastAsia="vi-VN"/>
              </w:rPr>
            </w:pPr>
            <w:r w:rsidRPr="0045177A">
              <w:rPr>
                <w:rFonts w:ascii="Times New Roman" w:eastAsia="Times New Roman" w:hAnsi="Times New Roman" w:cs="Times New Roman"/>
                <w:sz w:val="24"/>
                <w:szCs w:val="24"/>
                <w:lang w:eastAsia="vi-VN"/>
              </w:rPr>
              <w:t xml:space="preserve">- - - - Gỗ Albizia </w:t>
            </w:r>
            <w:r w:rsidRPr="0045177A">
              <w:rPr>
                <w:rFonts w:ascii="Times New Roman" w:eastAsia="Times New Roman" w:hAnsi="Times New Roman" w:cs="Times New Roman"/>
                <w:i/>
                <w:iCs/>
                <w:sz w:val="24"/>
                <w:szCs w:val="24"/>
                <w:lang w:eastAsia="vi-VN"/>
              </w:rPr>
              <w:t>(Paraserianthes falcataria</w:t>
            </w:r>
            <w:r w:rsidRPr="0045177A">
              <w:rPr>
                <w:rFonts w:ascii="Times New Roman" w:eastAsia="Times New Roman" w:hAnsi="Times New Roman" w:cs="Times New Roman"/>
                <w:sz w:val="24"/>
                <w:szCs w:val="24"/>
                <w:lang w:eastAsia="vi-VN"/>
              </w:rPr>
              <w:t>),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lastRenderedPageBreak/>
              <w:t>4407.29.95.10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4407.29.95.90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4407.29.96</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sz w:val="24"/>
                <w:szCs w:val="24"/>
                <w:lang w:eastAsia="vi-VN"/>
              </w:rPr>
            </w:pPr>
            <w:r w:rsidRPr="0045177A">
              <w:rPr>
                <w:rFonts w:ascii="Times New Roman" w:eastAsia="Times New Roman" w:hAnsi="Times New Roman" w:cs="Times New Roman"/>
                <w:sz w:val="24"/>
                <w:szCs w:val="24"/>
                <w:lang w:eastAsia="vi-VN"/>
              </w:rPr>
              <w:t xml:space="preserve">- - - - Gỗ cao su </w:t>
            </w:r>
            <w:r w:rsidRPr="0045177A">
              <w:rPr>
                <w:rFonts w:ascii="Times New Roman" w:eastAsia="Times New Roman" w:hAnsi="Times New Roman" w:cs="Times New Roman"/>
                <w:i/>
                <w:iCs/>
                <w:sz w:val="24"/>
                <w:szCs w:val="24"/>
                <w:lang w:eastAsia="vi-VN"/>
              </w:rPr>
              <w:t>(Hevea Brasiliensis</w:t>
            </w:r>
            <w:r w:rsidRPr="0045177A">
              <w:rPr>
                <w:rFonts w:ascii="Times New Roman" w:eastAsia="Times New Roman" w:hAnsi="Times New Roman" w:cs="Times New Roman"/>
                <w:sz w:val="24"/>
                <w:szCs w:val="24"/>
                <w:lang w:eastAsia="vi-VN"/>
              </w:rPr>
              <w:t>), đã bào, đã chà nhám hoặc nối đầu:</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4407.29.96.10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4407.29.96.90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4407.29.97</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sz w:val="24"/>
                <w:szCs w:val="24"/>
                <w:lang w:eastAsia="vi-VN"/>
              </w:rPr>
            </w:pPr>
            <w:r w:rsidRPr="0045177A">
              <w:rPr>
                <w:rFonts w:ascii="Times New Roman" w:eastAsia="Times New Roman" w:hAnsi="Times New Roman" w:cs="Times New Roman"/>
                <w:sz w:val="24"/>
                <w:szCs w:val="24"/>
                <w:lang w:eastAsia="vi-VN"/>
              </w:rPr>
              <w:t>- - - - Gỗ cao su (</w:t>
            </w:r>
            <w:r w:rsidRPr="0045177A">
              <w:rPr>
                <w:rFonts w:ascii="Times New Roman" w:eastAsia="Times New Roman" w:hAnsi="Times New Roman" w:cs="Times New Roman"/>
                <w:i/>
                <w:iCs/>
                <w:sz w:val="24"/>
                <w:szCs w:val="24"/>
                <w:lang w:eastAsia="vi-VN"/>
              </w:rPr>
              <w:t>Hevea Brasiliensis</w:t>
            </w:r>
            <w:r w:rsidRPr="0045177A">
              <w:rPr>
                <w:rFonts w:ascii="Times New Roman" w:eastAsia="Times New Roman" w:hAnsi="Times New Roman" w:cs="Times New Roman"/>
                <w:sz w:val="24"/>
                <w:szCs w:val="24"/>
                <w:lang w:eastAsia="vi-VN"/>
              </w:rPr>
              <w:t>),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4407.29.97.10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4407.29.97.90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4407.29.98</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 đã bào, đã chà nhám hoặc nối đầu:</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4407.29.98.10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4407.29.98.90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4407.29.99</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4407.29.99.10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4407.29.99.90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4407.91.20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Đã xẻ dọc, chưa gia công thêm:</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4407.91.20.10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4407.91.20.90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4407.91.30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Đã bào, đã chà nhám hoặc nối đầu:</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4407.91.30.10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4407.91.30.90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lastRenderedPageBreak/>
              <w:t>4407.91.90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4407.91.90.10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4407.91.90.90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4407.92.10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Đã bào, đã chà nhám hoặc nối đầu:</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4407.92.10.10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4407.92.10.90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4407.92.90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4407.92.90.10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4407.92.90.90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4407.93.10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Đã bào, đã chà nhám hoặc nối đầu:</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4407.93.10.10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4407.93.10.90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4407.93.90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4407.93.90.10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4407.93.90.90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4407.94.10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Đã bào, đã chà nhám hoặc nối đầu:</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4407.94.10.10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4407.94.10.90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4407.94.90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4407.94.90.10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4407.94.90.90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4407.95.10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Đã bào, đã chà nhám hoặc nối đầu:</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lastRenderedPageBreak/>
              <w:t>4407.95.10.10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4407.95.10.90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4407.95.90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4407.95.90.10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4407.95.90.90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4407.96.10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Đã bào, đã chà nhám hoặc nối đầu:</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4407.96.10.10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4407.96.10.90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4407.96.90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4407.96.90.10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4407.96.90.90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4407.97.10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Đã bào, đã chà nhám hoặc nối đầu:</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4407.97.10.10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4407.97.10.90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4407.97.90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4407.97.90.10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4407.97.90.90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4407.99.10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Đã bào, đã chà nhám hoặc nối đầu:</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4407.99.10.10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4407.99.10.90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4407.99.90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lastRenderedPageBreak/>
              <w:t>4407.99.90.10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chiều dày từ 30 mm trở xuống, chiều rộng từ 95 mm trở xuống, chiều dài từ 1.050 mm trở xuống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4407.99.90.90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126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4408.10.10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Thanh mỏng bằng gỗ tuyết tùng loại sử dụng để sản xuất bút chì; gỗ thông Radiata loại sử dụng để sản xuất ván ghép (blockboard)</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4408.10.30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Làm lớp mặt (face veneer sheets)</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4408.10.90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4408.31.00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Gỗ Meranti đỏ sẫm, gỗ Meranti đỏ nhạt và gỗ Meranti Bakau</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4408.39.10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xml:space="preserve">- - - Thanh mỏng bằng gỗ Jelutong loại sử dụng để sản xuất bút chì </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4408.39.20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Làm lớp mặt (face veneer sheets)</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4408.39.90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4408.90.10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Làm lớp mặt (face veneer sheets)</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4408.90.90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4409.10.00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xml:space="preserve">- Từ cây lá kim </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4409.21.00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Của tre</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4409.22.00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Từ gỗ nhiệt đới</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4409.29.00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7102.10.00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Kim cương chưa được phân loại:</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7102.10.00.10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Chưa gia công hoặc mới chỉ được cắt, tách một cách đơn giản hay mới chỉ được chuốt hoặc mài sơ qua</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6,8</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2,7</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1,3</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7102.10.00.90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7102.21.00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Chưa gia công hoặc mới chỉ được cắt, tách một cách đơn giản hoặc mới chỉ được chuốt hoặc mài sơ qua</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6,8</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2,7</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1,3</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7102.29.00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7102.31.00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Chưa gia công hoặc mới chỉ được cắt, tách một cách đơn giản hoặc mới chỉ được chuốt hoặc mài sơ qua</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7102.39.00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7103.10.10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Rubi</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6,8</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2,7</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1,3</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7103.10.20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Ngọc bích (nephrite và jadeite)</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6,8</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2,7</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1,3</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7103.10.90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6,8</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2,7</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1,3</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7103.91.10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Rubi</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lastRenderedPageBreak/>
              <w:t>7103.91.90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7103.99.00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7104.10.10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Chưa được gia công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7104.10.20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Đã gia công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7104.21.00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Kim cương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7104.29.00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7104.91.00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Kim cương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7104.99.00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7105.10.00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Của kim cương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7105.90.00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7106.10.00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Dạng bột</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7106.91.00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Chưa gia công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7106.92.00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Dạng bán thành phẩm</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7108.11.00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Dạng bột</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7108.12.10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Dạng cục, thỏi hoặc thanh đúc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7108.12.90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7108.13.00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Dạng bán thành phẩm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7108.20.00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Dạng tiền tệ</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7113.19.10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Bộ phận</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7113.19.90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r>
      <w:tr w:rsidR="002472A1"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7114.19.00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Bằng kim loại quý khác, đã hoặc chưa mạ hoặc dát phủ kim loại quý</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7115.90.10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xml:space="preserve">- - Bằng vàng hoặc bạc </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7204.10.00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Phế liệu và mảnh vụn của gang đúc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7204.21.00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Bằng thép không gỉ</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7204.29.00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r>
      <w:tr w:rsidR="002472A1"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7204.30.00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Phế liệu và mảnh vụn của sắt hoặc thép tráng thiếc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7204.49.00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7204.50.00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Thỏi đúc phế liệu nấu lại</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17</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7401.00.10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Sten đồng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6,8</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2,7</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1,3</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7401.00.20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Đồng xi măng hóa (đồng kết tủa)</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7403.11.00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Ca-tốt và các phần của ca-tốt</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7403.11.00.10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Đồng tinh luyện nguyên chất</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7403.11.00.90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7403.12.00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Thanh để kéo dây</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7403.13.00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Que</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7403.19.00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7403.21.00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Hợp kim đồng-kẽm (đồng thau)</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7403.22.00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Hợp kim đồng-thiếc (đồng thanh)</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lastRenderedPageBreak/>
              <w:t>7403.29.00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Hợp kim đồng khác (trừ các loại hợp kim đồng chủ thuộc nhóm 74.05)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10,9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3,6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1,8</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b/>
                <w:bCs/>
                <w:sz w:val="24"/>
                <w:szCs w:val="24"/>
                <w:lang w:eastAsia="vi-VN"/>
              </w:rPr>
            </w:pPr>
            <w:r w:rsidRPr="0045177A">
              <w:rPr>
                <w:rFonts w:ascii="Times New Roman" w:eastAsia="Times New Roman" w:hAnsi="Times New Roman" w:cs="Times New Roman"/>
                <w:b/>
                <w:bCs/>
                <w:sz w:val="24"/>
                <w:szCs w:val="24"/>
                <w:lang w:eastAsia="vi-VN"/>
              </w:rPr>
              <w:t>7404.00.00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Phế liệu và mảnh vụn của đồng.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r>
      <w:tr w:rsidR="002472A1" w:rsidRPr="0045177A" w:rsidTr="002472A1">
        <w:trPr>
          <w:trHeight w:val="126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7404.00.00.10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Phoi tiện, phoi bào, bụi xẻ, mùn mạt giũa, bột nghiền, bột đẽo của đồng, đã hoặc chưa được ép thành khối hay đóng thành kiện, bánh, bó</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7404.00.00.90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22</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22</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22</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22</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22</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7405.00.00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Hợp kim đồng chủ.</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6,8</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2,7</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1,3</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7406.10.00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Bột không có cấu trúc lớp</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6,8</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2,7</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1,3</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7406.20.00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Bột có cấu trúc lớp; vảy đồng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6,8</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2,7</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1,3</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7407.10.30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Dạng hình</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7407.10.41</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Mặt cắt ngang hình vuông hoặc hình chữ nhật</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7407.10.49</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7407.21.00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Bằng hợp kim đồng-kẽm (đồng thau)</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7407.29.00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7501.10.00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Sten niken</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7502.10.00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Niken, không hợp kim</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7502.20.00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Hợp kim niken</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b/>
                <w:bCs/>
                <w:sz w:val="24"/>
                <w:szCs w:val="24"/>
                <w:lang w:eastAsia="vi-VN"/>
              </w:rPr>
            </w:pPr>
            <w:r w:rsidRPr="0045177A">
              <w:rPr>
                <w:rFonts w:ascii="Times New Roman" w:eastAsia="Times New Roman" w:hAnsi="Times New Roman" w:cs="Times New Roman"/>
                <w:b/>
                <w:bCs/>
                <w:sz w:val="24"/>
                <w:szCs w:val="24"/>
                <w:lang w:eastAsia="vi-VN"/>
              </w:rPr>
              <w:t>7503.00.00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Phế liệu và mảnh vụn niken.</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r>
      <w:tr w:rsidR="002472A1" w:rsidRPr="0045177A" w:rsidTr="002472A1">
        <w:trPr>
          <w:trHeight w:val="126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7503.00.00.10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Phoi tiện, phoi bào, bụi xẻ, mùn mạt giũa, bột nghiền, bột đẽo của niken, đã hoặc chưa được ép thành khối hay đóng thành kiện, bánh, bó</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7503.00.00.90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16,5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15,1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13,7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12,3</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8,2</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7504.00.00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Bột và vảy niken.</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7505.11.00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Bằng niken, không hợp kim</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7505.12.00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Bằng hợp kim niken</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7601.10.00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Nhôm, không hợp kim:</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7601.10.00.10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Dạng thỏi</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7601.10.00.90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7601.20.00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Hợp kim nhôm:</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7601.20.00.10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Dạng thỏi</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7601.20.00.90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7602.00.00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Phế liệu và mảnh vụn nhôm.</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r>
      <w:tr w:rsidR="002472A1" w:rsidRPr="0045177A" w:rsidTr="002472A1">
        <w:trPr>
          <w:trHeight w:val="126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7602.00.00.10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Phoi tiện, phoi bào, bụi xẻ, mùn mạt giũa, bột nghiền, bột đẽo của nhôm, đã hoặc chưa được ép thành khối hay đóng thành kiện, bánh, bó.</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lastRenderedPageBreak/>
              <w:t>7602.00.00.20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22</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22</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22</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22</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22</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22</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7603.10.00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Bột không có cấu trúc lớp</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7603.20.10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Vảy nhôm</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7603.20.20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Bột có cấu trúc lớp</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7801.10.00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Chì tinh luyện:</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7801.10.00.10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Dạng thỏi</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6,8</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2,7</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1,3</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7801.10.00.90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7801.91.00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Có hàm lượng antimon tính theo khối lượng là lớn nhất so với hàm lượng của các nguyên tố khác ngoài chì:</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7801.91.00.10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Dạng thỏi</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6,8</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2,7</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1,3</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7801.91.00.90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7801.99.00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7801.99.00.10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Dạng thỏi</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6,8</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2,7</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1,3</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7801.99.00.90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7802.00.00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Phế liệu và mảnh vụn chì.</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r>
      <w:tr w:rsidR="002472A1" w:rsidRPr="0045177A" w:rsidTr="002472A1">
        <w:trPr>
          <w:trHeight w:val="126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7802.00.00.10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Phoi tiện, phoi bào, bụi xẻ, mùn mạt giũa, bột nghiền, bột đẽo của chì, đã hoặc chưa được ép thành khối hay đóng thành kiện, bánh, bó.</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7802.00.00.90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8"/>
                <w:sz w:val="24"/>
                <w:szCs w:val="24"/>
                <w:lang w:eastAsia="vi-VN"/>
              </w:rPr>
            </w:pPr>
            <w:r w:rsidRPr="0028464A">
              <w:rPr>
                <w:rFonts w:ascii="Times New Roman" w:eastAsia="Times New Roman" w:hAnsi="Times New Roman" w:cs="Times New Roman"/>
                <w:color w:val="000000"/>
                <w:spacing w:val="-8"/>
                <w:sz w:val="24"/>
                <w:szCs w:val="24"/>
                <w:lang w:eastAsia="vi-VN"/>
              </w:rPr>
              <w:t>16,5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8"/>
                <w:sz w:val="24"/>
                <w:szCs w:val="24"/>
                <w:lang w:eastAsia="vi-VN"/>
              </w:rPr>
            </w:pPr>
            <w:r w:rsidRPr="0028464A">
              <w:rPr>
                <w:rFonts w:ascii="Times New Roman" w:eastAsia="Times New Roman" w:hAnsi="Times New Roman" w:cs="Times New Roman"/>
                <w:color w:val="000000"/>
                <w:spacing w:val="-8"/>
                <w:sz w:val="24"/>
                <w:szCs w:val="24"/>
                <w:lang w:eastAsia="vi-VN"/>
              </w:rPr>
              <w:t>15,1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8"/>
                <w:sz w:val="24"/>
                <w:szCs w:val="24"/>
                <w:lang w:eastAsia="vi-VN"/>
              </w:rPr>
            </w:pPr>
            <w:r w:rsidRPr="0028464A">
              <w:rPr>
                <w:rFonts w:ascii="Times New Roman" w:eastAsia="Times New Roman" w:hAnsi="Times New Roman" w:cs="Times New Roman"/>
                <w:color w:val="000000"/>
                <w:spacing w:val="-8"/>
                <w:sz w:val="24"/>
                <w:szCs w:val="24"/>
                <w:lang w:eastAsia="vi-VN"/>
              </w:rPr>
              <w:t>13,7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8"/>
                <w:sz w:val="24"/>
                <w:szCs w:val="24"/>
                <w:lang w:eastAsia="vi-VN"/>
              </w:rPr>
            </w:pPr>
            <w:r w:rsidRPr="0028464A">
              <w:rPr>
                <w:rFonts w:ascii="Times New Roman" w:eastAsia="Times New Roman" w:hAnsi="Times New Roman" w:cs="Times New Roman"/>
                <w:color w:val="000000"/>
                <w:spacing w:val="-8"/>
                <w:sz w:val="24"/>
                <w:szCs w:val="24"/>
                <w:lang w:eastAsia="vi-VN"/>
              </w:rPr>
              <w:t>12,3</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8,2</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7804.20.00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Bột và vảy chì</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7806.00.20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Thanh, que, dạng hình và dây:</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7806.00.20.10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Thanh, que, dạng hình</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7806.00.20.90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7901.11.00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Có hàm lượng kẽm từ 99,99% trở lên tính theo khối lượng: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7901.11.00.10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Dạng thỏi</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7901.11.00.90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7901.12.00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Có hàm lượng kẽm dưới 99,99% tính theo khối lượng: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7901.12.00.10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Dạng thỏi</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7901.12.00.90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7901.20.00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Hợp kim kẽm:</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7901.20.00.10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Dạng thỏi</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7901.20.00.90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7902.00.00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Phế liệu và mảnh vụn kẽm.</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r>
      <w:tr w:rsidR="002472A1" w:rsidRPr="0045177A" w:rsidTr="002472A1">
        <w:trPr>
          <w:trHeight w:val="126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7902.00.00.10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Phoi tiện, phoi bào, bụi xẻ, mùn mạt giũa, bột nghiền, bột đẽo của kẽm, đã hoặc chưa được đóng, ép thành khối hay thành kiện, bánh, bó.</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lastRenderedPageBreak/>
              <w:t>7902.00.00.90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16,5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15,1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13,7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12,3</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8,2</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7903.10.00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Bụi kẽm</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7903.90.00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7904.00.00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Kẽm ở dạng thanh, que, hình và dây.</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7904.00.00.10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Dạng thanh, que và hình</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7904.00.00.90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8001.10.00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Thiếc, không hợp kim:</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8001.10.00.10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Dạng thỏi</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8001.10.00.90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8001.20.00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Hợp kim thiếc: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8001.20.00.10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Dạng thỏi</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8001.20.00.90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8002.00.00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Phế liệu và mảnh vụn thiếc.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r>
      <w:tr w:rsidR="002472A1" w:rsidRPr="0045177A" w:rsidTr="002472A1">
        <w:trPr>
          <w:trHeight w:val="126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8002.00.00.10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Phoi tiện, phoi bào, bụi xẻ, mùn mạt giũa, bột nghiền, bột đẽo của thiếc, đã hoặc chưa được ép thành khối hay đóng thành kiện, bánh, bó</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50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8002.00.00.90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16,5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15,1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13,7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12,3</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8,2</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8003.00.10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Thanh và que hàn</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8003.00.90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8003.00.90.10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Thiếc ở dạng thanh, que, dạng hình</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8003.00.90.90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126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8007.00.30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Lá mỏng (đã hoặc chưa in hoặc bồi trên giấy, bìa, plastic hoặc vật liệu bồi tương tự), có chiều dày (trừ phần bồi) không quá 0,2 mm; dạng bột và vảy:</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8007.00.30.10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Dạng bột và vảy</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8007.00.30.90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8101.10.00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Bột</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8101.94.00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Vonfram chưa gia công, kể cả thanh và que thu được từ quá trình thiêu kết</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8101.96.00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Dây</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8101.97.00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Phế liệu và mảnh vụn</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16,5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15,1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13,7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12,3</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8,2</w:t>
            </w: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8101.99.10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Thanh và que, trừ các loại thu được từ quá trình thiêu kết; dạng hình, lá, dải và lá mỏng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8101.99.90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8102.10.00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Bột</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lastRenderedPageBreak/>
              <w:t>8102.94.00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Molypđen chưa gia công, kể cả thanh và que thu được từ quá trình thiêu kết</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8102.95.00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Thanh và que, trừ các loại thu được từ quá trình thiêu kết, dạng hình, tấm, lá, dải và lá mỏng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8102.96.00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Dây</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8102.97.00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Phế liệu và mảnh vụn</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16,5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15,1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13,7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12,3</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8,2</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8102.99.00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8103.20.00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Tantan chưa gia công, kể cả thanh và que thu được từ quá trình thiêu kết; bột</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8103.30.00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Phế liệu và mảnh vụn</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16,5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15,1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13,7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12,3</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8,2</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8103.91.00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Chén nung (crucible)</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8103.99.00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8104.11.00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Có chứa hàm lượng magiê ít nhất 99,8% tính theo khối lượng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6,8</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2,7</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1,3</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8104.19.00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6,8</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2,7</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1,3</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8104.20.00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Phế liệu và mảnh vụn</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16,5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15,1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13,7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12,3</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8,2</w:t>
            </w:r>
          </w:p>
        </w:tc>
      </w:tr>
      <w:tr w:rsidR="002472A1"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8104.30.00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Mạt giũa, phoi tiện và hạt, đã được phân loại theo kích cỡ; bột</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6,8</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2,7</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1,3</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8104.90.00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6,8</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4</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2,7</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1,3</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8105.20.10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Coban chưa gia công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8105.20.90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8105.20.90.10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Bán thành phẩm</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8105.20.90.90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8105.30.00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Phế liệu và mảnh vụn</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16,5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15,1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13,7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12,3</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8,2</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8105.90.00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0</w:t>
            </w:r>
          </w:p>
        </w:tc>
      </w:tr>
      <w:tr w:rsidR="002472A1"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8106.10.10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Bismut chưa gia công; phế liệu và mảnh vụn; bột:</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8106.10.10.10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Phế liệu và mảnh vụn</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16,5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15,1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13,7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12,3</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8,2</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8106.10.10.90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8106.10.90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8106.10.90.10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Bán thành phẩm</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8106.10.90.90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8106.90.10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Bismut chưa gia công; phế liệu và mảnh vụn; bột:</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8106.90.10.10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Phế liệu và mảnh vụn</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16,5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15,1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13,7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12,3</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8,2</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8106.90.10.90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8106.90.90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8106.90.90.10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Bán thành phẩm</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8106.90.90.90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lastRenderedPageBreak/>
              <w:t>8108.20.00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Titan chưa gia công; bột</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8108.30.00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Phế liệu và mảnh vụn</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16,5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15,1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13,7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12,3</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8,2</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8108.90.00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8108.90.00.10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Bán thành phẩm</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8108.90.00.90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8109.21.00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Chứa hàm lượng hafini trong zircon dưới 1/500 tính theo khối lượng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8109.29.00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8109.31.00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Chứa hàm lượng hafini trong zircon dưới 1/500 tính theo khối lượng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16,5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15,1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13,7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12,3</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8,2</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8109.39.00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16,5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15,1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13,7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12,3</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8,2</w:t>
            </w:r>
          </w:p>
        </w:tc>
      </w:tr>
      <w:tr w:rsidR="002472A1"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8109.91.00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Chứa hàm lượng hafini trong zircon dưới 1/500 tính theo khối lượng:</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8109.91.00.10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Bán thành phẩm</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8109.91.00.90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8109.99.00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8109.99.00.10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Bán thành phẩm</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8109.99.00.90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8110.10.00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Antimon chưa gia công; bột</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8110.20.00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Phế liệu và mảnh vụn</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16,5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15,1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13,7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12,3</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8,2</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8110.90.00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8110.90.00.10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Bán thành phẩm</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8110.90.00.90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8111.00.10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Phế liệu và mảnh vụn</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16,5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15,1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13,7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12,3</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8,2</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8111.00.90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8111.00.90.10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Bán thành phẩm</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8111.00.90.90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8112.12.00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Chưa gia công; bột</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8112.13.00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Phế liệu và mảnh vụn</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16,5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15,1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13,7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12,3</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8,2</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8112.19.00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8112.19.00.10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Bán thành phẩm</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8112.19.00.90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8112.21.00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Chưa gia công; bột</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8112.22.00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Phế liệu và mảnh vụn</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16,5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15,1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13,7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12,3</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8,2</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8112.29.00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8112.29.00.10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Bán thành phẩm</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8112.29.00.90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8112.31.00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Chưa gia công; phế liệu và mảnh vụn; bột:</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8112.31.00.10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Phế liệu và mảnh vụn</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16,5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15,1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13,7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12,3</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8,2</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lastRenderedPageBreak/>
              <w:t>8112.31.00.90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8112.39.00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r w:rsidR="00FC5C7A">
              <w:rPr>
                <w:rFonts w:ascii="Times New Roman" w:eastAsia="Times New Roman" w:hAnsi="Times New Roman" w:cs="Times New Roman"/>
                <w:color w:val="000000"/>
                <w:sz w:val="24"/>
                <w:szCs w:val="24"/>
                <w:lang w:eastAsia="vi-VN"/>
              </w:rPr>
              <w:t>:</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8112.39.00.10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Bán thành phẩm</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8112.39.00.90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8112.41.00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Chưa gia công; phế liệu và mảnh vụn; bột:</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8112.41.00.10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Phế liệu và mảnh vụn</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16,5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15,1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13,7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12,3</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8,2</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8112.41.00.90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8112.49.00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r w:rsidR="00FC5C7A">
              <w:rPr>
                <w:rFonts w:ascii="Times New Roman" w:eastAsia="Times New Roman" w:hAnsi="Times New Roman" w:cs="Times New Roman"/>
                <w:color w:val="000000"/>
                <w:sz w:val="24"/>
                <w:szCs w:val="24"/>
                <w:lang w:eastAsia="vi-VN"/>
              </w:rPr>
              <w:t>:</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8112.49.00.10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Bán thành phẩm</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8112.49.00.90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8112.51.00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Chưa gia công; bột</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8112.52.00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Phế liệu và mảnh vụn</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16,5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15,1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13,7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12,3</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8,2</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8112.59.00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8112.59.00.10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Bán thành phẩm</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8112.59.00.90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8112.61.00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Phế liệu và mảnh vụn</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16,5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15,1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13,7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12,3</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8,2</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8112.69.10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Chưa gia công; bột</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8112.69.90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8112.69.90.10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Bán thành phẩm</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8112.69.90.90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630"/>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8112.92.00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Chưa gia công; phế liệu và mảnh vụn; bột:</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8112.92.00.10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Phế liệu và mảnh vụn</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16,5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15,1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13,7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6"/>
                <w:sz w:val="24"/>
                <w:szCs w:val="24"/>
                <w:lang w:eastAsia="vi-VN"/>
              </w:rPr>
            </w:pPr>
            <w:r w:rsidRPr="0028464A">
              <w:rPr>
                <w:rFonts w:ascii="Times New Roman" w:eastAsia="Times New Roman" w:hAnsi="Times New Roman" w:cs="Times New Roman"/>
                <w:color w:val="000000"/>
                <w:spacing w:val="-6"/>
                <w:sz w:val="24"/>
                <w:szCs w:val="24"/>
                <w:lang w:eastAsia="vi-VN"/>
              </w:rPr>
              <w:t>12,3</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8,2</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8112.92.00.90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8112.99.00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8112.99.00.10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Bán thành phẩm</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8112.99.00.90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94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8113.00.00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b/>
                <w:bCs/>
                <w:color w:val="000000"/>
                <w:sz w:val="24"/>
                <w:szCs w:val="24"/>
                <w:lang w:eastAsia="vi-VN"/>
              </w:rPr>
            </w:pPr>
            <w:r w:rsidRPr="0045177A">
              <w:rPr>
                <w:rFonts w:ascii="Times New Roman" w:eastAsia="Times New Roman" w:hAnsi="Times New Roman" w:cs="Times New Roman"/>
                <w:b/>
                <w:bCs/>
                <w:color w:val="000000"/>
                <w:sz w:val="24"/>
                <w:szCs w:val="24"/>
                <w:lang w:eastAsia="vi-VN"/>
              </w:rPr>
              <w:t>Gốm kim loại và các sản phẩm làm từ gốm kim loại, kể cả phế liệu và mảnh vụn.</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b/>
                <w:bCs/>
                <w:color w:val="000000"/>
                <w:sz w:val="24"/>
                <w:szCs w:val="24"/>
                <w:lang w:eastAsia="vi-VN"/>
              </w:rPr>
            </w:pP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8113.00.00.10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Phế liệu và mảnh vụn</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8"/>
                <w:sz w:val="24"/>
                <w:szCs w:val="24"/>
                <w:lang w:eastAsia="vi-VN"/>
              </w:rPr>
            </w:pPr>
            <w:r w:rsidRPr="0028464A">
              <w:rPr>
                <w:rFonts w:ascii="Times New Roman" w:eastAsia="Times New Roman" w:hAnsi="Times New Roman" w:cs="Times New Roman"/>
                <w:color w:val="000000"/>
                <w:spacing w:val="-8"/>
                <w:sz w:val="24"/>
                <w:szCs w:val="24"/>
                <w:lang w:eastAsia="vi-VN"/>
              </w:rPr>
              <w:t>16,5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8"/>
                <w:sz w:val="24"/>
                <w:szCs w:val="24"/>
                <w:lang w:eastAsia="vi-VN"/>
              </w:rPr>
            </w:pPr>
            <w:r w:rsidRPr="0028464A">
              <w:rPr>
                <w:rFonts w:ascii="Times New Roman" w:eastAsia="Times New Roman" w:hAnsi="Times New Roman" w:cs="Times New Roman"/>
                <w:color w:val="000000"/>
                <w:spacing w:val="-8"/>
                <w:sz w:val="24"/>
                <w:szCs w:val="24"/>
                <w:lang w:eastAsia="vi-VN"/>
              </w:rPr>
              <w:t>15,1</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8"/>
                <w:sz w:val="24"/>
                <w:szCs w:val="24"/>
                <w:lang w:eastAsia="vi-VN"/>
              </w:rPr>
            </w:pPr>
            <w:r w:rsidRPr="0028464A">
              <w:rPr>
                <w:rFonts w:ascii="Times New Roman" w:eastAsia="Times New Roman" w:hAnsi="Times New Roman" w:cs="Times New Roman"/>
                <w:color w:val="000000"/>
                <w:spacing w:val="-8"/>
                <w:sz w:val="24"/>
                <w:szCs w:val="24"/>
                <w:lang w:eastAsia="vi-VN"/>
              </w:rPr>
              <w:t>13,7</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28464A" w:rsidRDefault="002472A1" w:rsidP="00407DB9">
            <w:pPr>
              <w:spacing w:after="0" w:line="240" w:lineRule="auto"/>
              <w:jc w:val="center"/>
              <w:rPr>
                <w:rFonts w:ascii="Times New Roman" w:eastAsia="Times New Roman" w:hAnsi="Times New Roman" w:cs="Times New Roman"/>
                <w:color w:val="000000"/>
                <w:spacing w:val="-8"/>
                <w:sz w:val="24"/>
                <w:szCs w:val="24"/>
                <w:lang w:eastAsia="vi-VN"/>
              </w:rPr>
            </w:pPr>
            <w:r w:rsidRPr="0028464A">
              <w:rPr>
                <w:rFonts w:ascii="Times New Roman" w:eastAsia="Times New Roman" w:hAnsi="Times New Roman" w:cs="Times New Roman"/>
                <w:color w:val="000000"/>
                <w:spacing w:val="-8"/>
                <w:sz w:val="24"/>
                <w:szCs w:val="24"/>
                <w:lang w:eastAsia="vi-VN"/>
              </w:rPr>
              <w:t>12,3</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11</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9,6</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8,2</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8113.00.00.20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Bán thành phẩm</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r w:rsidR="002472A1" w:rsidRPr="0045177A" w:rsidTr="002472A1">
        <w:trPr>
          <w:trHeight w:val="315"/>
        </w:trPr>
        <w:tc>
          <w:tcPr>
            <w:tcW w:w="1681" w:type="dxa"/>
            <w:tcBorders>
              <w:top w:val="nil"/>
              <w:left w:val="single" w:sz="4" w:space="0" w:color="auto"/>
              <w:bottom w:val="single" w:sz="4" w:space="0" w:color="auto"/>
              <w:right w:val="single" w:sz="4" w:space="0" w:color="auto"/>
            </w:tcBorders>
            <w:shd w:val="clear" w:color="auto" w:fill="auto"/>
            <w:vAlign w:val="center"/>
            <w:hideMark/>
          </w:tcPr>
          <w:p w:rsidR="002472A1" w:rsidRPr="0045177A" w:rsidRDefault="002472A1" w:rsidP="00407DB9">
            <w:pPr>
              <w:spacing w:after="0" w:line="240" w:lineRule="auto"/>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8113.00.00.90</w:t>
            </w:r>
          </w:p>
        </w:tc>
        <w:tc>
          <w:tcPr>
            <w:tcW w:w="3739" w:type="dxa"/>
            <w:tcBorders>
              <w:top w:val="nil"/>
              <w:left w:val="nil"/>
              <w:bottom w:val="single" w:sz="4" w:space="0" w:color="auto"/>
              <w:right w:val="single" w:sz="4" w:space="0" w:color="auto"/>
            </w:tcBorders>
            <w:shd w:val="clear" w:color="auto" w:fill="auto"/>
            <w:vAlign w:val="center"/>
            <w:hideMark/>
          </w:tcPr>
          <w:p w:rsidR="002472A1" w:rsidRPr="0045177A" w:rsidRDefault="002472A1" w:rsidP="00786C8E">
            <w:pPr>
              <w:spacing w:after="0" w:line="240" w:lineRule="auto"/>
              <w:jc w:val="both"/>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 - Loại khác</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31"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c>
          <w:tcPr>
            <w:tcW w:w="665" w:type="dxa"/>
            <w:tcBorders>
              <w:top w:val="nil"/>
              <w:left w:val="nil"/>
              <w:bottom w:val="single" w:sz="4" w:space="0" w:color="auto"/>
              <w:right w:val="single" w:sz="4" w:space="0" w:color="auto"/>
            </w:tcBorders>
            <w:shd w:val="clear" w:color="auto" w:fill="auto"/>
            <w:noWrap/>
            <w:vAlign w:val="center"/>
            <w:hideMark/>
          </w:tcPr>
          <w:p w:rsidR="002472A1" w:rsidRPr="0045177A" w:rsidRDefault="002472A1" w:rsidP="00407DB9">
            <w:pPr>
              <w:spacing w:after="0" w:line="240" w:lineRule="auto"/>
              <w:jc w:val="center"/>
              <w:rPr>
                <w:rFonts w:ascii="Times New Roman" w:eastAsia="Times New Roman" w:hAnsi="Times New Roman" w:cs="Times New Roman"/>
                <w:color w:val="000000"/>
                <w:sz w:val="24"/>
                <w:szCs w:val="24"/>
                <w:lang w:eastAsia="vi-VN"/>
              </w:rPr>
            </w:pPr>
            <w:r w:rsidRPr="0045177A">
              <w:rPr>
                <w:rFonts w:ascii="Times New Roman" w:eastAsia="Times New Roman" w:hAnsi="Times New Roman" w:cs="Times New Roman"/>
                <w:color w:val="000000"/>
                <w:sz w:val="24"/>
                <w:szCs w:val="24"/>
                <w:lang w:eastAsia="vi-VN"/>
              </w:rPr>
              <w:t>5</w:t>
            </w:r>
          </w:p>
        </w:tc>
      </w:tr>
    </w:tbl>
    <w:p w:rsidR="0033427B" w:rsidRPr="0033427B" w:rsidRDefault="0033427B">
      <w:pPr>
        <w:rPr>
          <w:rFonts w:ascii="Times New Roman" w:hAnsi="Times New Roman" w:cs="Times New Roman"/>
          <w:sz w:val="28"/>
          <w:szCs w:val="28"/>
        </w:rPr>
      </w:pPr>
    </w:p>
    <w:sectPr w:rsidR="0033427B" w:rsidRPr="0033427B" w:rsidSect="00C15A1A">
      <w:headerReference w:type="default" r:id="rId7"/>
      <w:footerReference w:type="default" r:id="rId8"/>
      <w:pgSz w:w="11906" w:h="16838"/>
      <w:pgMar w:top="1418" w:right="1134" w:bottom="1134"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F33F8" w:rsidRDefault="00CF33F8" w:rsidP="00F42A33">
      <w:pPr>
        <w:spacing w:after="0" w:line="240" w:lineRule="auto"/>
      </w:pPr>
      <w:r>
        <w:separator/>
      </w:r>
    </w:p>
  </w:endnote>
  <w:endnote w:type="continuationSeparator" w:id="0">
    <w:p w:rsidR="00CF33F8" w:rsidRDefault="00CF33F8" w:rsidP="00F42A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5A97" w:rsidRDefault="009C5A97">
    <w:pPr>
      <w:pStyle w:val="Footer"/>
      <w:jc w:val="center"/>
    </w:pPr>
  </w:p>
  <w:p w:rsidR="009C5A97" w:rsidRDefault="009C5A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F33F8" w:rsidRDefault="00CF33F8" w:rsidP="00F42A33">
      <w:pPr>
        <w:spacing w:after="0" w:line="240" w:lineRule="auto"/>
      </w:pPr>
      <w:r>
        <w:separator/>
      </w:r>
    </w:p>
  </w:footnote>
  <w:footnote w:type="continuationSeparator" w:id="0">
    <w:p w:rsidR="00CF33F8" w:rsidRDefault="00CF33F8" w:rsidP="00F42A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2565955"/>
      <w:docPartObj>
        <w:docPartGallery w:val="Page Numbers (Top of Page)"/>
        <w:docPartUnique/>
      </w:docPartObj>
    </w:sdtPr>
    <w:sdtEndPr>
      <w:rPr>
        <w:rFonts w:ascii="Times New Roman" w:hAnsi="Times New Roman" w:cs="Times New Roman"/>
        <w:sz w:val="28"/>
        <w:szCs w:val="28"/>
      </w:rPr>
    </w:sdtEndPr>
    <w:sdtContent>
      <w:p w:rsidR="009C5A97" w:rsidRPr="00C15A1A" w:rsidRDefault="00CE5CF3">
        <w:pPr>
          <w:pStyle w:val="Header"/>
          <w:jc w:val="center"/>
          <w:rPr>
            <w:sz w:val="28"/>
            <w:szCs w:val="28"/>
          </w:rPr>
        </w:pPr>
        <w:r w:rsidRPr="00C15A1A">
          <w:rPr>
            <w:rFonts w:ascii="Times New Roman" w:hAnsi="Times New Roman" w:cs="Times New Roman"/>
            <w:sz w:val="28"/>
            <w:szCs w:val="28"/>
          </w:rPr>
          <w:fldChar w:fldCharType="begin"/>
        </w:r>
        <w:r w:rsidR="009C5A97" w:rsidRPr="00C15A1A">
          <w:rPr>
            <w:rFonts w:ascii="Times New Roman" w:hAnsi="Times New Roman" w:cs="Times New Roman"/>
            <w:sz w:val="28"/>
            <w:szCs w:val="28"/>
          </w:rPr>
          <w:instrText xml:space="preserve"> PAGE   \* MERGEFORMAT </w:instrText>
        </w:r>
        <w:r w:rsidRPr="00C15A1A">
          <w:rPr>
            <w:rFonts w:ascii="Times New Roman" w:hAnsi="Times New Roman" w:cs="Times New Roman"/>
            <w:sz w:val="28"/>
            <w:szCs w:val="28"/>
          </w:rPr>
          <w:fldChar w:fldCharType="separate"/>
        </w:r>
        <w:r w:rsidR="007C61E6">
          <w:rPr>
            <w:rFonts w:ascii="Times New Roman" w:hAnsi="Times New Roman" w:cs="Times New Roman"/>
            <w:noProof/>
            <w:sz w:val="28"/>
            <w:szCs w:val="28"/>
          </w:rPr>
          <w:t>28</w:t>
        </w:r>
        <w:r w:rsidRPr="00C15A1A">
          <w:rPr>
            <w:rFonts w:ascii="Times New Roman" w:hAnsi="Times New Roman" w:cs="Times New Roman"/>
            <w:sz w:val="28"/>
            <w:szCs w:val="28"/>
          </w:rPr>
          <w:fldChar w:fldCharType="end"/>
        </w:r>
      </w:p>
    </w:sdtContent>
  </w:sdt>
  <w:p w:rsidR="009C5A97" w:rsidRDefault="009C5A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3427B"/>
    <w:rsid w:val="000233FE"/>
    <w:rsid w:val="0004491D"/>
    <w:rsid w:val="002472A1"/>
    <w:rsid w:val="0027613F"/>
    <w:rsid w:val="0028464A"/>
    <w:rsid w:val="0033427B"/>
    <w:rsid w:val="003B7FD3"/>
    <w:rsid w:val="003E784C"/>
    <w:rsid w:val="00407DB9"/>
    <w:rsid w:val="0045177A"/>
    <w:rsid w:val="0051485A"/>
    <w:rsid w:val="005448E7"/>
    <w:rsid w:val="007209A7"/>
    <w:rsid w:val="00742FEC"/>
    <w:rsid w:val="00786C8E"/>
    <w:rsid w:val="0079032C"/>
    <w:rsid w:val="007C61E6"/>
    <w:rsid w:val="00876C04"/>
    <w:rsid w:val="00974ACE"/>
    <w:rsid w:val="009C5A97"/>
    <w:rsid w:val="00A50001"/>
    <w:rsid w:val="00AD62FB"/>
    <w:rsid w:val="00AE5783"/>
    <w:rsid w:val="00B86DB4"/>
    <w:rsid w:val="00BB5EAF"/>
    <w:rsid w:val="00C05D0E"/>
    <w:rsid w:val="00C15A1A"/>
    <w:rsid w:val="00C56B63"/>
    <w:rsid w:val="00CE5CF3"/>
    <w:rsid w:val="00CF33F8"/>
    <w:rsid w:val="00D05359"/>
    <w:rsid w:val="00F42A33"/>
    <w:rsid w:val="00FB523E"/>
    <w:rsid w:val="00FC5C7A"/>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C75244"/>
  <w15:docId w15:val="{D0C0B2F6-CF40-4505-9756-C7A2D518A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62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2A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2A33"/>
  </w:style>
  <w:style w:type="paragraph" w:styleId="Footer">
    <w:name w:val="footer"/>
    <w:basedOn w:val="Normal"/>
    <w:link w:val="FooterChar"/>
    <w:uiPriority w:val="99"/>
    <w:unhideWhenUsed/>
    <w:rsid w:val="00F42A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2A33"/>
  </w:style>
  <w:style w:type="paragraph" w:styleId="BalloonText">
    <w:name w:val="Balloon Text"/>
    <w:basedOn w:val="Normal"/>
    <w:link w:val="BalloonTextChar"/>
    <w:uiPriority w:val="99"/>
    <w:semiHidden/>
    <w:unhideWhenUsed/>
    <w:rsid w:val="002761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613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8565217">
      <w:bodyDiv w:val="1"/>
      <w:marLeft w:val="0"/>
      <w:marRight w:val="0"/>
      <w:marTop w:val="0"/>
      <w:marBottom w:val="0"/>
      <w:divBdr>
        <w:top w:val="none" w:sz="0" w:space="0" w:color="auto"/>
        <w:left w:val="none" w:sz="0" w:space="0" w:color="auto"/>
        <w:bottom w:val="none" w:sz="0" w:space="0" w:color="auto"/>
        <w:right w:val="none" w:sz="0" w:space="0" w:color="auto"/>
      </w:divBdr>
    </w:div>
    <w:div w:id="1071542956">
      <w:bodyDiv w:val="1"/>
      <w:marLeft w:val="0"/>
      <w:marRight w:val="0"/>
      <w:marTop w:val="0"/>
      <w:marBottom w:val="0"/>
      <w:divBdr>
        <w:top w:val="none" w:sz="0" w:space="0" w:color="auto"/>
        <w:left w:val="none" w:sz="0" w:space="0" w:color="auto"/>
        <w:bottom w:val="none" w:sz="0" w:space="0" w:color="auto"/>
        <w:right w:val="none" w:sz="0" w:space="0" w:color="auto"/>
      </w:divBdr>
    </w:div>
    <w:div w:id="1874489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D34FCE4-7DD1-4E67-8AA2-B9E730980718}">
  <ds:schemaRefs>
    <ds:schemaRef ds:uri="http://schemas.openxmlformats.org/officeDocument/2006/bibliography"/>
  </ds:schemaRefs>
</ds:datastoreItem>
</file>

<file path=customXml/itemProps2.xml><?xml version="1.0" encoding="utf-8"?>
<ds:datastoreItem xmlns:ds="http://schemas.openxmlformats.org/officeDocument/2006/customXml" ds:itemID="{9FA232CD-7915-4D7F-AB77-30EBDDA9311D}"/>
</file>

<file path=customXml/itemProps3.xml><?xml version="1.0" encoding="utf-8"?>
<ds:datastoreItem xmlns:ds="http://schemas.openxmlformats.org/officeDocument/2006/customXml" ds:itemID="{2D12DC43-BF53-4574-A5BF-1B1C8419EF08}"/>
</file>

<file path=customXml/itemProps4.xml><?xml version="1.0" encoding="utf-8"?>
<ds:datastoreItem xmlns:ds="http://schemas.openxmlformats.org/officeDocument/2006/customXml" ds:itemID="{6A62C275-F4CC-42F8-A4E3-B0BC2268BDA0}"/>
</file>

<file path=docProps/app.xml><?xml version="1.0" encoding="utf-8"?>
<Properties xmlns="http://schemas.openxmlformats.org/officeDocument/2006/extended-properties" xmlns:vt="http://schemas.openxmlformats.org/officeDocument/2006/docPropsVTypes">
  <Template>Normal.dotm</Template>
  <TotalTime>42</TotalTime>
  <Pages>28</Pages>
  <Words>7709</Words>
  <Characters>43942</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nguyenthugiang</dc:creator>
  <cp:lastModifiedBy>user1</cp:lastModifiedBy>
  <cp:revision>8</cp:revision>
  <cp:lastPrinted>2022-12-30T03:17:00Z</cp:lastPrinted>
  <dcterms:created xsi:type="dcterms:W3CDTF">2022-11-15T07:27:00Z</dcterms:created>
  <dcterms:modified xsi:type="dcterms:W3CDTF">2022-12-30T03:17:00Z</dcterms:modified>
</cp:coreProperties>
</file>