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91/2023/NĐ-CP sửa đổi Nghị định 65/2018/NĐ-CP hướng dẫn Luật Đường sắt và Nghị định 01/2022/NĐ-CP sửa đổi Nghị định 65/2018/NĐ-CP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91/2023/NĐ-CP</w:t>
      </w:r>
    </w:p>
    <w:p>
      <w:r>
        <w:t>Hà Nội ngày 14 tháng 12 năm 2023</w:t>
      </w:r>
    </w:p>
    <w:p>
      <w:r>
        <w:t>NGHỊ ĐỊNH</w:t>
      </w:r>
    </w:p>
    <w:p>
      <w:r>
        <w:t>SỬA ĐỔI, BỔ SUNG MỘT SỐ ĐIỀU CỦA NGHỊ ĐỊNH SỐ 65/2018/NĐ-CP NGÀY 12 THÁNG 5 NĂM 2018 CỦA CHÍNH PHỦ QUY ĐỊNH CHI TIẾT THI HÀNH MỘT SỐ ĐIỀU CỦA LUẬT ĐƯỜNG SẮT VÀ NGHỊ ĐỊNH SỐ 01/2022/NĐ-CP NGÀY 04 THÁNG 01 NĂM 2022 CỦA CHÍNH PHỦ SỬA ĐỔI, BỔ SUNG MỘT SỐ ĐIỀU CỦA NGHỊ ĐỊNH SỐ 65/2018/NĐ-CP NGÀY 12 THÁNG 5 NĂM 2018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Đường sắt ngày 16 tháng 6 năm 2017;</w:t>
      </w:r>
    </w:p>
    <w:p>
      <w:r>
        <w:t>Theo đề nghị của Bộ trưởng Bộ Giao thông vận tải;</w:t>
      </w:r>
    </w:p>
    <w:p>
      <w:r>
        <w:t>Chính phủ ban hành Nghị định sửa đổi, bổ sung một số điều của Nghị định số 65/2018/NĐ-CP ngày 12 tháng 5 năm 2018 của Chính phủ quy định chi tiết thi hành một số điều của Luật Đường sắt và Nghị định số 01/2022/NĐ-CP ngày 04 tháng 01 năm 2022 của Chính phủ sửa đổi, bổ sung một số điều của Nghị định số 65/2018/NĐ-CP ngày 12 tháng 5 năm 2018 của Chính phủ.</w:t>
      </w:r>
    </w:p>
    <w:p>
      <w:r>
        <w:t>Điều 1. Sửa đổi, bổ sung một số điều của Nghị định số 65/2018/NĐ-CP ngày 12 tháng 5 năm 2018 của Chính phủ quy định chi tiết thi hành một số điều của Luật Đường sắt và Nghị định số 01/2022/NĐ-CP ngày 04 tháng 01 năm 2022 của Chính phủ sửa đổi, bổ sung một số điều của Nghị định số 65/2018/NĐ-CP ngày 12 tháng 5 năm 2018 của Chính phủ</w:t>
      </w:r>
    </w:p>
    <w:p>
      <w:r>
        <w:t>1. Sửa đổi điểm a khoản 2, điểm b và điểm đ khoản 3 Điều 12 Nghị định số 65/2018/NĐ-CP như sau:</w:t>
      </w:r>
    </w:p>
    <w:p>
      <w:r>
        <w:t>a) Sửa đổi điểm a khoản 2 như sau:</w:t>
      </w:r>
    </w:p>
    <w:p>
      <w:r>
        <w:t>“a) Cục Đường sắt Việt Nam đối với đường ngang xây dựng trên đường sắt quốc gia, đường ngang công cộng xây dựng trên đường sắt chuyên dùng liên quan đến quốc lộ;”;</w:t>
      </w:r>
    </w:p>
    <w:p>
      <w:r>
        <w:t>b) Sửa đổi điểm b khoản 3 như sau:</w:t>
      </w:r>
    </w:p>
    <w:p>
      <w:r>
        <w:t>“b) Chủ đầu tư nộp hồ sơ trực tiếp hoặc gửi qua đường bưu điện hoặc gửi trên môi trường điện tử đến cơ quan, tổ chức có thẩm quyền chấp thuận chủ trương xây dựng đường ngang quy định tại khoản 2 Điều này. Trường hợp gửi trên môi trường điện tử, hồ sơ đề nghị gồm bản sao điện tử của các tài liệu quy định tại điểm a khoản này và thực hiện trên Hệ thống thông tin giải quyết thủ tục hành chính của Bộ Giao thông vận tải hoặc Cổng Dịch vụ công quốc gia;”;</w:t>
      </w:r>
    </w:p>
    <w:p>
      <w:r>
        <w:t>c) Sửa đổi điểm đ khoản 3 như sau:</w:t>
      </w:r>
    </w:p>
    <w:p>
      <w:r>
        <w:t>“đ) Trong thời hạn không quá 10 ngày làm việc kể từ ngày nhận đủ hồ sơ theo quy định tại điểm a khoản này, cơ quan, tổ chức có thẩm quyền chấp thuận chủ trương xây dựng đường ngang phải có văn bản chấp thuận theo mẫu quy định tại Phụ lục II ban hành kèm theo Nghị định này; trường hợp không chấp thuận phải có văn bản trả lời và nêu rõ lý do.”.</w:t>
      </w:r>
    </w:p>
    <w:p>
      <w:r>
        <w:t>2. Sửa đổi khoản 2 Điều 1 Nghị định số 01/2022/NĐ-CP như sau:</w:t>
      </w:r>
    </w:p>
    <w:p>
      <w:r>
        <w:t>“Điều 19. Lộ trình thực hiện niên hạn sử dụng của phương tiện giao thông đường sắt</w:t>
      </w:r>
    </w:p>
    <w:p>
      <w:r>
        <w:t>Các phương tiện hết niên hạn sử dụng theo quy định tại Nghị định này được phép hoạt động đến hết ngày 31 tháng 12 năm 2030.”.</w:t>
      </w:r>
    </w:p>
    <w:p>
      <w:r>
        <w:t>Điều 2. Điều khoản thi hành</w:t>
      </w:r>
    </w:p>
    <w:p>
      <w:r>
        <w:t>1. Nghị định này có hiệu lực thi hành từ ngày 30 tháng 01 năm 2024.</w:t>
      </w:r>
    </w:p>
    <w:p>
      <w:r>
        <w:t>2. Các Bộ trưởng, Thủ trưởng cơ quan ngang bộ, Thủ trưởng cơ quan thuộc Chính phủ, Chủ tịch Ủy ban nhân dân các tỉnh, thành phố trực thuộc trung ương và các cơ quan, tổ chức, doanh nghiệp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Tổng công ty Đường sắt Việt Nam;</w:t>
      </w:r>
    </w:p>
    <w:p>
      <w:r>
        <w:t>- VPCP: BTCN, các PCN, Trợ lý TTg, TGĐ Cổng TTĐT, các Vụ, Cục, đơn vị trực thuộc, Công báo;</w:t>
      </w:r>
    </w:p>
    <w:p>
      <w:r>
        <w:t>- Lưu: VT, CN (2). y</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