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84/2023/NĐ-CP sửa đổi Nghị định 129/2022/NĐ-CP về Biểu thuế nhập khẩu ưu đãi đặc biệt của Việt Nam để thực hiện Hiệp định Đối tác Kinh tế Toàn diện Khu vực giai đoạn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84/2023/NĐ-CP</w:t>
      </w:r>
    </w:p>
    <w:p>
      <w:r>
        <w:t>Hà Nội, ngày 01 tháng 12 năm 2023</w:t>
      </w:r>
    </w:p>
    <w:p>
      <w:r>
        <w:t>NGHỊ ĐỊNH</w:t>
      </w:r>
    </w:p>
    <w:p>
      <w:r>
        <w:t>SỬA ĐỔI, BỔ SUNG MỘT SỐ ĐIỀU CỦA NGHỊ ĐỊNH SỐ 129/2022/NĐ-CP NGÀY 30 THÁNG 12 NĂM 2022 CỦA CHÍNH PHỦ BAN HÀNH BIỂU THUẾ NHẬP KHẨU ƯU ĐÃI ĐẶC BIỆT CỦA VIỆT NAM ĐỂ THỰC HIỆN HIỆP ĐỊNH ĐỐI TÁC KINH TẾ TOÀN DIỆN KHU VỰC GIAI ĐOẠN 2022 - 2027</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Căn cứ Luật Quản lý thuế ngày 13 tháng 6 năm 2019;</w:t>
      </w:r>
    </w:p>
    <w:p>
      <w:r>
        <w:t>Để thực hiện Hiệp định Đối tác Kinh tế Toàn diện Khu vực có hiệu lực kể từ ngày 01 tháng 01 năm 2022; có hiệu lực với Cộng hoà Liên bang Mi-an-ma kể từ ngày 04 tháng 3 năm 2022; có hiệu lực với Cộng hoà Phi-líp-pin kể từ ngày 02 tháng 6 năm 2023;</w:t>
      </w:r>
    </w:p>
    <w:p>
      <w:r>
        <w:t>Theo đề nghị của Bộ trưởng Bộ Tài chính;</w:t>
      </w:r>
    </w:p>
    <w:p>
      <w:r>
        <w:t>Chính phủ ban hành Nghị định sửa đổi, bổ sung một số điều của Nghị định số 129/2022/NĐ-CP ngày 30 tháng 12 năm 2022 của Chính phủ ban hành Biểu thuế nhập khẩu ưu đãi đặc biệt của Việt Nam để thực hiện Hiệp định Đối tác Kinh tế Toàn diện Khu vực giai đoạn 2022 - 2027.</w:t>
      </w:r>
    </w:p>
    <w:p>
      <w:r>
        <w:t>Điều 1. Bổ sung một số điều của Nghị định số 129/2022/NĐ-CP ngày 30 tháng 12 năm 2022 của Chính phủ ban hành Biểu thuế nhập khẩu ưu đãi đặc biệt của Việt Nam để thực hiện Hiệp định Đối tác Kinh tế Toàn diện Khu vực giai đoạn 2022 - 2027</w:t>
      </w:r>
    </w:p>
    <w:p>
      <w:r>
        <w:t>1. Bổ sung vào cuối   điểm a   của   khoản 3 Điều 3   như sau:</w:t>
      </w:r>
    </w:p>
    <w:p>
      <w:r>
        <w:t>“từ ngày 04 tháng 3 năm 2022 đến ngày 31 tháng 12 năm 2022 đối với Cộng hoà Liên bang Mi-an-ma;”</w:t>
      </w:r>
    </w:p>
    <w:p>
      <w:r>
        <w:t>2. Bổ sung vào cuối   điểm b   của   khoản 3 Điều 3   như sau:</w:t>
      </w:r>
    </w:p>
    <w:p>
      <w:r>
        <w:t>“từ ngày 01 tháng 01 năm 2023 đến ngày 31 tháng 12 năm 2023 đối với Cộng hoà Liên bang Mi-an-ma; từ ngày 02 tháng 6 năm 2023 đến ngày 31 tháng 12 năm 2023 đối với Cộng hoà Phi-líp-pin;”</w:t>
      </w:r>
    </w:p>
    <w:p>
      <w:r>
        <w:t>3. Bổ sung   điểm n   và   điểm o   vào sau   điểm m   của   khoản 2 Điều 4   như sau:</w:t>
      </w:r>
    </w:p>
    <w:p>
      <w:r>
        <w:t>“n) Cộng hoà Liên bang Mi-an-ma;</w:t>
      </w:r>
    </w:p>
    <w:p>
      <w:r>
        <w:t>o) Cộng hoà Phi-líp-pin.”</w:t>
      </w:r>
    </w:p>
    <w:p>
      <w:r>
        <w:t>Điều 2. Hiệu lực thi hành</w:t>
      </w:r>
    </w:p>
    <w:p>
      <w:r>
        <w:t>1. Nghị định này có hiệu lực thi hành từ ngày ký ban hành.</w:t>
      </w:r>
    </w:p>
    <w:p>
      <w:r>
        <w:t>2. Đối với hàng hóa được nhập khẩu từ Cộng hoà Liên bang Mi-an-ma và đăng ký tờ khai hải quan nhập khẩu từ ngày 04 tháng 3 năm 2022, đối với hàng hóa được nhập khẩu từ Cộng hoà Phi-líp-pin và đăng ký tờ khai hải quan nhập khẩu từ ngày 02 tháng 6 năm 2023 đến trước ngày Nghị định này có hiệu lực thi hành, nếu đáp ứng đủ các điều kiện để được hưởng thuế suất RCEP theo quy định tại Nghị định này và Nghị định số 129/2022/NĐ-CP ngày 30 tháng 12 năm 2022 của Chính phủ và nếu đã nộp thuế theo mức thuế cao hơn thì được cơ quan hải quan xử lý tiền thuế nộp thừa theo quy định của pháp luật về quản lý thuế.</w:t>
      </w:r>
    </w:p>
    <w:p>
      <w:r>
        <w:t>Điều 3.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