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310/2025/NĐ-CP sửa đổi Nghị định 125/2020/NĐ-CP quy định xử phạt vi phạm hành chính về thuế, hóa đơn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16/01/2026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310/2025/NĐ-CP</w:t>
      </w:r>
    </w:p>
    <w:p>
      <w:r>
        <w:t>Hà Nội, ngày 02 tháng 12 năm 2025</w:t>
      </w:r>
    </w:p>
    <w:p>
      <w:r>
        <w:t>NGHỊ ĐỊNH</w:t>
      </w:r>
    </w:p>
    <w:p>
      <w:r>
        <w:t>SỬA ĐỔI, BỔ SUNG MỘT SỐ ĐIỀU CỦA NGHỊ ĐỊNH SỐ 125/2020/NĐ-CP NGÀY 19 THÁNG 10 NĂM 2020 CỦA CHÍNH PHỦ QUY ĐỊNH XỬ PHẠT VI PHẠM HÀNH CHÍNH VỀ THUẾ, HÓA ĐƠN</w:t>
      </w:r>
    </w:p>
    <w:p>
      <w:r>
        <w:t>Căn cứ Luật Tổ chức Chính phủ số 63/2025/QH15;</w:t>
      </w:r>
    </w:p>
    <w:p>
      <w:r>
        <w:t>Căn cứ Luật Xử lý vi phạm hành chính số 15/2012/QH13 được sửa đổi, bổ sung bởi Luật số 54/2014/QH13, Luật số 18/2017/QH14, Luật số 67/2020/QH14, Luật số 09/2022/QH15, Luật số 11/2022/QH15, Luật số 56/2024/QH15 và Luật số 88/2025/QH15;</w:t>
      </w:r>
    </w:p>
    <w:p>
      <w:r>
        <w:t>Căn cứ Luật Quản lý thuế số 38/2019/QH14 được sửa đổi, bổ sung bởi Luật số 56/2024/QH15;</w:t>
      </w:r>
    </w:p>
    <w:p>
      <w:r>
        <w:t>Theo đề nghị của Bộ trưởng Bộ Tài chính;</w:t>
      </w:r>
    </w:p>
    <w:p>
      <w:r>
        <w:t>Chính phủ ban hành Nghị định sửa đổi, bổ sung một số điều của Nghị định số 125/2020/NĐ-CP ngày 19 tháng 10 năm 2020 của Chính phủ quy định xử phạt vi phạm hành chính về thuế, hóa đơn.</w:t>
      </w:r>
    </w:p>
    <w:p>
      <w:r>
        <w:t>Điều 1. Sửa đổi, bổ sung một số điều của Nghị định số 125/2020/NĐ-CP ngày 19 tháng 10 năm 2020 của Chính phủ quy định xử phạt vi phạm hành chính về thuế, hóa đơn</w:t>
      </w:r>
    </w:p>
    <w:p>
      <w:r>
        <w:t>1. Sửa đổi, bổ sung khoản 1; bổ sung khoản 10 vào Điều 2 như sau:</w:t>
      </w:r>
    </w:p>
    <w:p>
      <w:r>
        <w:t>a) Sửa đổi, bổ sung khoản 1 như sau:</w:t>
      </w:r>
    </w:p>
    <w:p>
      <w:r>
        <w:t>“1. Vi phạm hành chính về thuế là hành vi có lỗi do tổ chức, cá nhân thực hiện vi phạm quy định của pháp luật về quản lý thuế, pháp luật về thuế và các khoản thu khác thuộc ngân sách nhà nước do cơ quan quản lý thuế quản lý thu (tiền sử dụng đất; tiền thuê đất, thuê mặt nước; tiền cấp quyền khai thác khoáng sản; tiền cấp quyền khai thác tài nguyên nước;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 các khoản thu theo quy định pháp luật về quản lý và đầu tư vốn nhà nước tại doanh nghiệp) mà không phải là tội phạm và theo quy định của pháp luật phải bị xử phạt vi phạm hành chính.”;</w:t>
      </w:r>
    </w:p>
    <w:p>
      <w:r>
        <w:t>b) Bổ sung khoản 10 vào sau khoản 9 như sau:</w:t>
      </w:r>
    </w:p>
    <w:p>
      <w:r>
        <w:t>“10. Các trường hợp bất khả kháng bao gồm: thiên tai, thảm họa, dịch bệnh, hỏa hoạn, tai nạn bất ngờ, chiến tranh, bạo loạn, đình công hoặc sự kiện xảy ra một cách khách quan không thể lường trước được và người nộp thuế không thể khắc phục được mặc dù đã áp dụng mọi biện pháp cần thiết và khả năng cho phép.”.</w:t>
      </w:r>
    </w:p>
    <w:p>
      <w:r>
        <w:t>2. Sửa đổi, bổ sung điểm a khoản 1 Điều 3 như sau:</w:t>
      </w:r>
    </w:p>
    <w:p>
      <w:r>
        <w:t>“a) Người nộp thuế có hành vi vi phạm hành chính về thuế, hóa đơn.</w:t>
      </w:r>
    </w:p>
    <w:p>
      <w:r>
        <w:t>Trường hợp người nộp thuế ủy quyền cho tổ chức, cá nhân khác thực hiện các nghĩa vụ về thuế mà pháp luật về thuế, quản lý thuế quy định nghĩa vụ, trách nhiệm của bên được ủy quyền phải thực hiện thay người nộp thuế thì nếu bên được ủy quyền có hành vi vi phạm hành chính quy định tại Nghị định này thì tổ chức, cá nhân được ủy quyền bị xử phạt theo Nghị định này.</w:t>
      </w:r>
    </w:p>
    <w:p>
      <w:r>
        <w:t>Trường hợp theo quy định của pháp luật về thuế và quản lý thuế, tổ chức, cá nhân có nghĩa vụ đăng ký thuế, khai, nộp thuế thay người nộp thuế mà tổ chức, cá nhân đăng ký thuế, khai, nộp thuế thay có hành vi vi phạm hành chính quy định tại Nghị định này thì tổ chức, cá nhân đăng ký thuế, khai, nộp thuế thay bị xử phạt vi phạm hành chính về thuế theo quy định tại Nghị định này.</w:t>
      </w:r>
    </w:p>
    <w:p>
      <w:r>
        <w:t>Trường hợp theo quy định chống xói mòn cơ sở thuế toàn cầu, đơn vị hợp thành chịu trách nhiệm kê khai có nghĩa vụ đăng ký thuế, nộp hồ sơ khai thuế và nộp thuế thu nhập doanh nghiệp bổ sung, đơn vị hợp thành được Tập đoàn giao trách nhiệm gửi thông báo đơn vị hợp thành chịu trách nhiệm kê khai và danh sách các đơn vị hợp thành thuộc đối tượng áp dụng Nghị quyết số 107/2023/QH15 có hành vi vi phạm hành chính tại Nghị định này thì bị xử phạt theo quy định tại Nghị định này.”.</w:t>
      </w:r>
    </w:p>
    <w:p>
      <w:r>
        <w:t>3. Sửa đổi điểm a, b, c khoản 3; bổ sung điểm đ, e, g vào khoản 3 Điều 5 như sau:</w:t>
      </w:r>
    </w:p>
    <w:p>
      <w:r>
        <w:t>a) Sửa đổi điểm a, b, c khoản 3 như sau:</w:t>
      </w:r>
    </w:p>
    <w:p>
      <w:r>
        <w:t>“a) Trường hợp cùng một ngày người nộp thuế khai sai một hoặc nhiều chỉ tiêu trên các hồ sơ thuế thì hành vi khai sai thuộc trường hợp xử phạt về thủ tục thuế chỉ bị xử phạt về một hành vi khai sai chỉ tiêu trên hồ sơ thuế có khung phạt tiền cao nhất trong số các hành vi đã thực hiện theo quy định tại Nghị định này;</w:t>
      </w:r>
    </w:p>
    <w:p>
      <w:r>
        <w:t>b) Trường hợp cùng một ngày người nộp thuế chậm nộp nhiều hồ sơ khai thuế của cùng một sắc thuế thì chỉ bị xử phạt về một hành vi chậm nộp hồ sơ khai thuế có khung phạt tiền cao nhất trong số các hành vi đã thực hiện theo quy định tại Nghị định này.</w:t>
      </w:r>
    </w:p>
    <w:p>
      <w:r>
        <w:t>Trường hợp trong số hồ sơ khai thuế chậm nộp có hồ sơ khai thuế chậm nộp thuộc trường hợp trốn thuế thì tách riêng để xử phạt về hành vi trốn thuế;</w:t>
      </w:r>
    </w:p>
    <w:p>
      <w:r>
        <w:t>c) Trường hợp cùng một ngày người nộp thuế chậm nộp nhiều thông báo, báo cáo cùng loại về hóa đơn thì người nộp thuế bị xử phạt về một hành vi chậm nộp thông báo, báo cáo về hóa đơn có khung phạt tiền cao nhất trong số các hành vi đã thực hiện quy định tại Nghị định này;”;</w:t>
      </w:r>
    </w:p>
    <w:p>
      <w:r>
        <w:t>b) Bổ sung điểm đ, e, g vào sau điểm d khoản 3 như sau:</w:t>
      </w:r>
    </w:p>
    <w:p>
      <w:r>
        <w:t>“đ) Trường hợp người nộp thuế thực hiện nhiều hành vi lập hóa đơn không đúng thời điểm, các hành vi vi phạm còn trong thời hiệu xử phạt và bị xử phạt trong một vụ việc vi phạm hành chính thì chỉ bị xử phạt về một hành vi lập hóa đơn không đúng thời điểm có khung tiền phạt tương ứng với số lượng hóa đơn đã lập không đúng thời điểm theo quy định tại khoản 2 Điều 24 Nghị định này;</w:t>
      </w:r>
    </w:p>
    <w:p>
      <w:r>
        <w:t>e) Trường hợp người nộp thuế thực hiện nhiều hành vi không lập hóa đơn, các hành vi vi phạm còn trong thời hiệu xử phạt và bị xử phạt trong một vụ việc vi phạm hành chính thì chỉ bị xử phạt về một hành vi không lập hóa đơn có khung tiền phạt tương ứng với số lượng hóa đơn đã lập không đúng thời điểm theo quy định tại khoản 3 Điều 24 Nghị định này;</w:t>
      </w:r>
    </w:p>
    <w:p>
      <w:r>
        <w:t>g) Trường hợp người nộp thuế khai sai nhiều chỉ tiêu trên một hồ sơ thuế thuộc trường hợp bị xử phạt về thủ tục thuế thì chỉ bị xử phạt về một hành vi khai sai chỉ tiêu trên hồ sơ thuế có khung tiền phạt cao nhất trong số các hành vi đã thực hiện theo quy định tại Nghị định này.</w:t>
      </w:r>
    </w:p>
    <w:p>
      <w:r>
        <w:t>Trường hợp người nộp thuế khai sai nhiều chỉ tiêu trên một hồ sơ thuế vừa thuộc trường hợp bị xử phạt về thủ tục thuế, vừa thuộc trường hợp bị xử phạt theo Điều 16 hoặc Điều 17 Nghị định này thì chỉ bị xử phạt về một hành vi theo Điều 16 hoặc Điều 17 Nghị định này.”.</w:t>
      </w:r>
    </w:p>
    <w:p>
      <w:r>
        <w:t>4. Sửa đổi, bổ sung khoản 2 Điều 6 như sau:</w:t>
      </w:r>
    </w:p>
    <w:p>
      <w:r>
        <w:t>“2. Vi phạm hành chính có quy mô lớn theo điểm l khoản 1 Điều 10 Luật Xử lý vi phạm hành chính được xác định trong các trường hợp sau:</w:t>
      </w:r>
    </w:p>
    <w:p>
      <w:r>
        <w:t>a) Thực hiện một hành vi vi phạm hành chính về hóa đơn với số lượng từ 10 số hóa đơn trở lên đối với các hành vi quy định tại khoản 2 Điều 22, Điều 26 và Điều 27 của Nghị định này;</w:t>
      </w:r>
    </w:p>
    <w:p>
      <w:r>
        <w:t>b) Thực hiện một hành vi trốn thuế quy định tại Điều 17 của Nghị định này với số tiền thuế trốn từ 100.000.000 đồng trở lên đối với các trường hợp chuyển hồ sơ vi phạm để xử phạt vi phạm hành chính theo quy định tại Điều 63 Luật Xử lý vi phạm hành chính.”.</w:t>
      </w:r>
    </w:p>
    <w:p>
      <w:r>
        <w:t>5. Sửa đổi, bổ sung điểm b khoản 1; sửa đổi, bổ sung điểm d, e khoản 3; sửa đổi, bổ sung điểm d khoản 4 Điều 7 như sau:</w:t>
      </w:r>
    </w:p>
    <w:p>
      <w:r>
        <w:t>a) Sửa đổi, bổ sung điểm b khoản 1 như sau:</w:t>
      </w:r>
    </w:p>
    <w:p>
      <w:r>
        <w:t>“b) Phạt tiền</w:t>
      </w:r>
    </w:p>
    <w:p>
      <w:r>
        <w:t>Mức phạt tiền tối đa đối với một hành vi vi phạm hành chính về thủ tục thuế và hóa đơn thực hiện theo quy định của pháp luật về xử lý vi phạm hành chính.</w:t>
      </w:r>
    </w:p>
    <w:p>
      <w:r>
        <w:t>Phạt 20% số tiền thuế thiếu hoặc số tiền thuế đã được miễn, giảm, hoàn cao hơn quy định đối với hành vi khai sai dẫn đến thiếu số tiền thuế phải nộp hoặc tăng số tiền thuế được miễn, giảm, hoàn.</w:t>
      </w:r>
    </w:p>
    <w:p>
      <w:r>
        <w:t>Phạt từ 01 đến 03 lần số tiền thuế trốn đối với hành vi trốn thuế.</w:t>
      </w:r>
    </w:p>
    <w:p>
      <w:r>
        <w:t>Phạt tiền tương ứng với số tiền không trích vào tài khoản của ngân sách nhà nước đối với hành vi vi phạm theo quy định tại khoản 1 Điều 18 Nghị định này.”;</w:t>
      </w:r>
    </w:p>
    <w:p>
      <w:r>
        <w:t>b) Sửa đổi, bổ sung điểm d, e khoản 3 như sau:</w:t>
      </w:r>
    </w:p>
    <w:p>
      <w:r>
        <w:t>“d) Buộc nộp thông báo đơn vị hợp thành chịu trách nhiệm kê khai và danh sách các đơn vị hợp thành thuộc đối tượng áp dụng Nghị quyết số 107/2023/QH15.</w:t>
      </w:r>
    </w:p>
    <w:p>
      <w:r>
        <w:t>e) Buộc tiêu hủy hóa đơn.”;</w:t>
      </w:r>
    </w:p>
    <w:p>
      <w:r>
        <w:t>c) Sửa đổi, bổ sung điểm d khoản 4 như sau:</w:t>
      </w:r>
    </w:p>
    <w:p>
      <w:r>
        <w:t>“d) Khi phạt tiền, mức phạt tiền cụ thể đối với một hành vi vi phạm thủ tục thuế, hóa đơn và hành vi tại Điều 19 Nghị định này là mức trung bình của khung phạt tiền được quy định đối với hành vi đó. Nếu có một tình tiết giảm nhẹ thì được giảm 10% mức tiền phạt trung bình của khung tiền phạt; nếu có một tình tiết tăng nặng thì được tính tăng 10% mức tiền phạt trung bình của khung tiền phạt. Trong trường hợp có từ 02 tình tiết giảm nhẹ trở lên, thì áp dụng mức tối thiểu của khung tiền phạt; nếu có từ 02 tình tiết tăng nặng trở lên, thì áp dụng mức tối đa của khung tiền phạt.”.</w:t>
      </w:r>
    </w:p>
    <w:p>
      <w:r>
        <w:t>6. Sửa đổi, bổ sung điểm c, d khoản 1; sửa đổi, bổ sung điểm a, b khoản 2 Điều 8 như sau:</w:t>
      </w:r>
    </w:p>
    <w:p>
      <w:r>
        <w:t>a) Sửa đổi, bổ sung điểm c, d khoản 1 như sau:</w:t>
      </w:r>
    </w:p>
    <w:p>
      <w:r>
        <w:t>“c) Hành vi vi phạm hành chính về hóa đơn đang được thực hiện là các hành vi quy định tại khoản 3 Điều 24; điểm b khoản 3 Điều 25; điểm b khoản 2 và điểm b khoản 3 Điều 27; điểm b khoản 5 Điều 29; điểm b khoản 3 Điều 30 Nghị định này.</w:t>
      </w:r>
    </w:p>
    <w:p>
      <w:r>
        <w:t>d) Hành vi vi phạm hành chính về hóa đơn không thuộc trường hợp quy định tại điểm c khoản này là hành vi vi phạm hành chính đã kết thúc. Thời điểm chấm dứt hành vi vi phạm là ngày thực hiện hành vi vi phạm đó.</w:t>
      </w:r>
    </w:p>
    <w:p>
      <w:r>
        <w:t>Đối với hành vi mất, cháy, hỏng hóa đơn nếu không xác định được ngày mất, cháy, hỏng hóa đơn thì thời điểm chấm dứt hành vi vi phạm là ngày phát hiện hóa đơn bị mất, cháy, hỏng.</w:t>
      </w:r>
    </w:p>
    <w:p>
      <w:r>
        <w:t>Đối với hành vi vi phạm về thời hạn thông báo, báo cáo về hóa đơn quy định tại khoản 1, 2 và điểm a khoản 3 Điều 25; khoản 1, điểm a khoản 2, khoản 3, khoản 4 và điểm a khoản 5 Điều 29 Nghị định này thì thời điểm chấm dứt hành vi vi phạm là ngày người nộp thuế nộp thông báo, báo cáo về hóa đơn.”;</w:t>
      </w:r>
    </w:p>
    <w:p>
      <w:r>
        <w:t>b) Sửa đổi, bổ sung điểm a, b khoản 2 như sau:</w:t>
      </w:r>
    </w:p>
    <w:p>
      <w:r>
        <w:t>“a) Thời hiệu xử phạt đối với hành vi vi phạm thủ tục thuế là 02 năm, kể từ ngày thực hiện hành vi vi phạm.</w:t>
      </w:r>
    </w:p>
    <w:p>
      <w:r>
        <w:t>Ngày thực hiện hành vi vi phạm hành chính về thủ tục thuế là ngày kế tiếp ngày kết thúc thời hạn phải thực hiện thủ tục về thuế theo quy định của pháp luật về quản lý thuế, trừ các trường hợp sau đây:</w:t>
      </w:r>
    </w:p>
    <w:p>
      <w:r>
        <w:t>Đối với hành vi quy định tại khoản 1, điểm a, b khoản 2, khoản 3 và điểm a khoản 4 Điều 10; khoản 1, 2, 3, 4 và điểm a khoản 5 Điều 11; khoản 1, 2, 3 và điểm a, b khoản 4, khoản 5 Điều 13 Nghị định này, ngày thực hiện hành vi vi phạm để tính thời hiệu là ngày người nộp thuế thực hiện đăng ký thuế hoặc thông báo với cơ quan thuế hoặc nộp hồ sơ khai thuế.</w:t>
      </w:r>
    </w:p>
    <w:p>
      <w:r>
        <w:t>Đối với hành vi quy định tại điểm c, d khoản 2, điểm b khoản 4 Điều 10; điểm b khoản 5 Điều 11; điểm c, d khoản 4 Điều 13 Nghị định này là hành vi vi phạm hành chính về thuế đang được thực hiện, ngày thực hiện hành vi vi phạm để tính thời hiệu là ngày người có thẩm quyền thi hành công vụ phát hiện hành vi vi phạm.</w:t>
      </w:r>
    </w:p>
    <w:p>
      <w:r>
        <w:t>b) Thời hiệu xử phạt đối với hành vi trốn thuế chưa đến mức truy cứu trách nhiệm hình sự, hành vi khai sai dẫn đến thiếu số tiền thuế phải nộp hoặc tăng số tiền thuế được miễn, giảm, hoàn là 05 năm, kể từ ngày thực hiện hành vi vi phạm.</w:t>
      </w:r>
    </w:p>
    <w:p>
      <w:r>
        <w:t>Ngày thực hiện hành vi khai sai dẫn đến thiếu số tiền thuế phải nộp hoặc tăng số tiền thuế được miễn, giảm, hoàn hoặc hành vi trốn thuế (trừ hành vi tại điểm a khoản 1 Điều 17 Nghị định này) là ngày tiếp theo ngày cuối cùng của thời hạn nộp hồ sơ khai thuế của kỳ tính thuế mà người nộp thuế thực hiện khai thiếu thuế, trốn thuế hoặc ngày tiếp theo ngày cơ quan có thẩm quyền ra quyết định miễn thuế, giảm thuế, hoàn thuế.</w:t>
      </w:r>
    </w:p>
    <w:p>
      <w:r>
        <w:t>Đối với hành vi không nộp hồ sơ đăng ký thuế, không nộp hồ sơ khai thuế tại điểm a khoản 1 Điều 17 Nghị định này là hành vi vi phạm hành chính về thuế đang được thực hiện, ngày thực hiện hành vi vi phạm để tính thời hiệu là ngày người có thẩm quyền thi hành công vụ phát hiện hành vi vi phạm. Đối với hành vi nộp hồ sơ khai thuế sau 90 ngày quy định tại điểm a khoản 1 Điều 17 Nghị định này thì ngày thực hiện hành vi vi phạm để tính thời hiệu là ngày người nộp thuế nộp hồ sơ khai thuế.”.</w:t>
      </w:r>
    </w:p>
    <w:p>
      <w:r>
        <w:t>7. Sửa đổi, bổ sung khoản 3 Điều 9 như sau:</w:t>
      </w:r>
    </w:p>
    <w:p>
      <w:r>
        <w:t>“3. Không xử phạt vi phạm hành chính về thuế đối với trường hợp khai sai, người nộp thuế đã khai bổ sung hồ sơ khai thuế theo quy định của pháp luật quản lý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w:t>
      </w:r>
    </w:p>
    <w:p>
      <w:r>
        <w:t>8. Sửa đổi tên Điều 10; sửa đổi, bổ sung khoản 1; bổ sung điểm d vào khoản 2; bổ sung khoản 5 Điều 10 như sau:</w:t>
      </w:r>
    </w:p>
    <w:p>
      <w:r>
        <w:t>a) Sửa đổi tên Điều 10 như sau:</w:t>
      </w:r>
    </w:p>
    <w:p>
      <w:r>
        <w:t>“Điều 10. Xử phạt hành vi vi phạm về thời hạn đăng ký thuế; thông báo tạm ngừng hoạt động kinh doanh; thông báo tiếp tục kinh doanh trước thời hạn; thông báo đơn vị hợp thành chịu trách nhiệm kê khai và danh sách các đơn vị hợp thành thuộc đối tượng áp dụng Nghị quyết số 107/2023/QH15”;</w:t>
      </w:r>
    </w:p>
    <w:p>
      <w:r>
        <w:t>b) Sửa đổi, bổ sung khoản 1 như sau:</w:t>
      </w:r>
    </w:p>
    <w:p>
      <w:r>
        <w:t>“1. Phạt cảnh cáo đối với một trong các hành vi sau đây:</w:t>
      </w:r>
    </w:p>
    <w:p>
      <w:r>
        <w:t>a) Đăng ký thuế; thông báo tạm ngừng hoạt động kinh doanh; thông báo tiếp tục kinh doanh trước thời hạn đã thông báo quá thời hạn quy định từ 01 ngày đến 10 ngày và có tình tiết giảm nhẹ;</w:t>
      </w:r>
    </w:p>
    <w:p>
      <w:r>
        <w:t>b) Thông báo đơn vị hợp thành chịu trách nhiệm kê khai và danh sách các đơn vị hợp thành thuộc đối tượng áp dụng Nghị quyết số 107/2023/QH15 quá thời hạn quy định.”;</w:t>
      </w:r>
    </w:p>
    <w:p>
      <w:r>
        <w:t>c) Bổ sung điểm d vào sau điểm c khoản 2 như sau:</w:t>
      </w:r>
    </w:p>
    <w:p>
      <w:r>
        <w:t>“d) Không thông báo đơn vị hợp thành chịu trách nhiệm kê khai và danh sách các đơn vị hợp thành thuộc đối tượng áp dụng Nghị quyết số 107/2023/QH15.”;</w:t>
      </w:r>
    </w:p>
    <w:p>
      <w:r>
        <w:t>d) Bổ sung khoản 5 vào sau khoản 4 như sau:</w:t>
      </w:r>
    </w:p>
    <w:p>
      <w:r>
        <w:t>“5. Biện pháp khắc phục hậu quả: Buộc nộp thông báo đơn vị hợp thành chịu trách nhiệm kê khai và danh sách các đơn vị hợp thành thuộc đối tượng áp dụng Nghị quyết số 107/2023/QH15 đối với hành vi quy định tại điểm d khoản 2 Điều này.”.</w:t>
      </w:r>
    </w:p>
    <w:p>
      <w:r>
        <w:t>9. Sửa đổi, bổ sung khoản 6 Điều 11 như sau:</w:t>
      </w:r>
    </w:p>
    <w:p>
      <w:r>
        <w:t>“6. Quy định tại Điều này không áp dụng đối với trường hợp sau đây:</w:t>
      </w:r>
    </w:p>
    <w:p>
      <w:r>
        <w:t>a) Cá nhân không kinh doanh đã được cấp mã số thuế thu nhập cá nhân chậm thay đổi thông tin theo thẻ căn cước, căn cước điện tử;</w:t>
      </w:r>
    </w:p>
    <w:p>
      <w:r>
        <w:t>b) Cơ quan chi trả thu nhập chậm thông báo thay đổi thông tin khi người nộp thuế thu nhập cá nhân là các cá nhân ủy quyền quyết toán thuế thu nhập cá nhân có thay đổi thông tin theo thẻ căn cước, căn cước điện tử;</w:t>
      </w:r>
    </w:p>
    <w:p>
      <w:r>
        <w:t>c) Không thông báo hoặc thông báo thay đổi thông tin trên hồ sơ đăng ký thuế về địa chỉ người nộp thuế quá thời hạn quy định do thay đổi địa giới hành chính theo Nghị quyết của Ủy ban thường vụ Quốc hội hoặc Nghị quyết của Quốc hội.”.</w:t>
      </w:r>
    </w:p>
    <w:p>
      <w:r>
        <w:t>10. Sửa đổi, bổ sung khoản 5; sửa đổi điểm a khoản 6 Điều 13 như sau:</w:t>
      </w:r>
    </w:p>
    <w:p>
      <w:r>
        <w:t>a) Sửa đổi, bổ sung khoản 5 như sau:</w:t>
      </w:r>
    </w:p>
    <w:p>
      <w:r>
        <w:t>“5. Phạt tiền từ 15.000.000 đồng đến 25.000.000 đồng đối với 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cơ quan có thẩm quyền khác công bố quyết định thanh tra, kiểm tra hoặc trước thời điểm cơ quan thuế lập biên bản về hành vi chậm nộp hồ sơ khai thuế.</w:t>
      </w:r>
    </w:p>
    <w:p>
      <w:r>
        <w:t>Trường hợp số tiền phạt nếu áp dụng theo khoản này lớn hơn số tiền thuế phát sinh trên hồ sơ khai thuế thì số tiền phạt tối đa đối với trường hợp này bằng số tiền thuế phát sinh phải nộp trên hồ sơ khai thuế hoặc tổng số tiền thuế phát sinh phải nộp trên các hồ sơ khai thuế thuộc trường hợp quy định tại điểm b khoản 3 Điều 5 Nghị định này nhưng không thấp hơn mức trung bình của khung phạt tiền quy định tại khoản 4 Điều này.”;</w:t>
      </w:r>
    </w:p>
    <w:p>
      <w:r>
        <w:t>b) Sửa đổi điểm a khoản 6 như sau:</w:t>
      </w:r>
    </w:p>
    <w:p>
      <w:r>
        <w:t>“a) Buộc nộp đủ số tiền chậm nộp tiền thuế vào ngân sách nhà nước đối với hành vi vi phạm quy định tại các khoản 1, 2, 3 và khoản 4 Điều này trong trường hợp người nộp thuế chậm nộp hồ sơ khai thuế dẫn đến chậm nộp tiền thuế;”.</w:t>
      </w:r>
    </w:p>
    <w:p>
      <w:r>
        <w:t>11. Sửa đổi điểm c khoản 1 Điều 16 như sau:</w:t>
      </w:r>
    </w:p>
    <w:p>
      <w:r>
        <w:t>“c) Khai sai làm giảm số tiền thuế phải nộp hoặc tăng số tiền thuế được hoàn, số thuế được miễn, giảm đã bị cơ quan có thẩm quyền lập biên bản vi phạm hành chính xác định là hành vi trốn thuế nhưng người nộp thuế vi phạm hành chính lần đầu về hành vi trốn thuế, đã khai bổ sung và nộp đủ số tiền thuế vào ngân sách nhà nước trước thời điểm cơ quan có thẩm quyền ra quyết định xử phạt và cơ quan thuế đã lập biên bản ghi nhận để xác định là hành vi khai sai dẫn đến thiếu thuế;”.</w:t>
      </w:r>
    </w:p>
    <w:p>
      <w:r>
        <w:t>12. Sửa đổi, bổ sung Điều 19 như sau:</w:t>
      </w:r>
    </w:p>
    <w:p>
      <w:r>
        <w:t>“Điều 19. Xử phạt vi phạm hành chính về thuế đối với tổ chức, cá nhân liên quan</w:t>
      </w:r>
    </w:p>
    <w:p>
      <w:r>
        <w:t>1. Phạt tiền từ 2.000.000 đồng đến 6.000.000 đồng đối với hành vi cung cấp thông tin, tài liệu liên quan đến xác định nghĩa vụ thuế, tài khoản của người nộp thuế theo quy định của pháp luật hoặc yêu cầu của cơ quan thuế quá thời hạn quy định từ 05 ngày trở lên.</w:t>
      </w:r>
    </w:p>
    <w:p>
      <w:r>
        <w:t>2. Phạt tiền từ 6.000.000 đồng đến 10.000.000 đồng đối với một trong các hành vi sau đây:</w:t>
      </w:r>
    </w:p>
    <w:p>
      <w:r>
        <w:t>a) Cung cấp không chính xác thông tin liên quan đến tài sản, quyền, nghĩa vụ về tài sản của người nộp thuế do mình nắm giữ; thông tin, tài liệu liên quan đến xác định nghĩa vụ thuế của người nộp thuế theo quy định của pháp luật hoặc theo yêu cầu của cơ quan thuế;</w:t>
      </w:r>
    </w:p>
    <w:p>
      <w:r>
        <w:t>b) Cung cấp không chính xác thông tin liên quan đến tài khoản của người nộp thuế tại tổ chức tín dụng, kho bạc nhà nước, chi nhánh ngân hàng nước ngoài theo quy định của pháp luật hoặc theo yêu cầu của cơ quan thuế;</w:t>
      </w:r>
    </w:p>
    <w:p>
      <w:r>
        <w:t>c) Cung cấp không chính xác thông tin liên quan đến tiền lương, tiền công hoặc thu nhập của người nộp thuế do mình nắm giữ theo quy định của pháp luật hoặc theo yêu cầu của cơ quan thuế.</w:t>
      </w:r>
    </w:p>
    <w:p>
      <w:r>
        <w:t>3. Phạt tiền từ 10.000.000 đồng đến 16.000.000 đồng đối với một trong các hành vi sau đây:</w:t>
      </w:r>
    </w:p>
    <w:p>
      <w:r>
        <w:t>a) Không cung cấp thông tin liên quan đến tài sản, quyền, nghĩa vụ về tài sản của người nộp thuế do mình nắm giữ; thông tin, tài liệu liên quan đến xác định nghĩa vụ thuế của người nộp thuế theo quy định của pháp luật hoặc theo yêu cầu của cơ quan thuế;</w:t>
      </w:r>
    </w:p>
    <w:p>
      <w:r>
        <w:t>b) Không cung cấp thông tin liên quan đến tài khoản của người nộp thuế tại tổ chức tín dụng, kho bạc nhà nước, chi nhánh ngân hàng nước ngoài theo quy định của pháp luật hoặc theo yêu cầu của cơ quan thuế;</w:t>
      </w:r>
    </w:p>
    <w:p>
      <w:r>
        <w:t>c) Không cung cấp thông tin liên quan đến tiền lương, tiền công hoặc thu nhập của người nộp thuế do mình nắm giữ theo quy định của pháp luật hoặc theo yêu cầu của cơ quan thuế;</w:t>
      </w:r>
    </w:p>
    <w:p>
      <w:r>
        <w:t>d) Thông đồng, bao che người nộp thuế trốn thuế, không thực hiện quyết định cưỡng chế hành chính thuế, trừ hành vi không trích chuyển tiền từ tài khoản của người nộp thuế quy định tại Điều 18 Nghị định này.</w:t>
      </w:r>
    </w:p>
    <w:p>
      <w:r>
        <w:t>4. Biện pháp khắc phục hậu quả: Buộc cung cấp thông tin đầy đủ, chính xác đối với hành vi quy định tại khoản 2 và điểm a, b, c khoản 3 Điều này.”.</w:t>
      </w:r>
    </w:p>
    <w:p>
      <w:r>
        <w:t>13. Sửa đổi khoản 2 Điều 22 như sau:</w:t>
      </w:r>
    </w:p>
    <w:p>
      <w:r>
        <w:t>“2. Phạt tiền từ 20.000.000 đồng đến 50.000.000 đồng đối với hành vi cho, bán hóa đơn.”.</w:t>
      </w:r>
    </w:p>
    <w:p>
      <w:r>
        <w:t>14. Sửa đổi, bổ sung khoản 2, khoản 3 và khoản 6 Điều 24 như sau:</w:t>
      </w:r>
    </w:p>
    <w:p>
      <w:r>
        <w:t>a) Sửa đổi, bổ sung khoản 2 như sau:</w:t>
      </w:r>
    </w:p>
    <w:p>
      <w:r>
        <w:t>“2. Hành vi lập hóa đơn không đúng thời điểm theo quy định của pháp luật bị xử phạt như sau:</w:t>
      </w:r>
    </w:p>
    <w:p>
      <w:r>
        <w:t>a) Phạt cảnh cáo đối với hành vi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01 số hóa đơn;</w:t>
      </w:r>
    </w:p>
    <w:p>
      <w:r>
        <w:t>b) Phạt tiền từ 500.000 đồng đến 1.500.000 đồng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02 số hóa đơn đến dưới 10 số hóa đơn và trường hợp lập hóa đơn không đúng thời điểm khi bán hàng hóa, cung cấp dịch vụ 01 số hóa đơn;</w:t>
      </w:r>
    </w:p>
    <w:p>
      <w:r>
        <w:t>c) Phạt tiền từ 2.000.000 đồng đến 5.000.000 đồng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 số hóa đơn đến dưới 50 số hóa đơn và trường hợp lập hóa đơn không đúng thời điểm khi bán hàng hóa, cung cấp dịch vụ từ 02 số hóa đơn đến dưới 10 số hóa đơn;</w:t>
      </w:r>
    </w:p>
    <w:p>
      <w:r>
        <w:t>d) Phạt tiền từ 5.000.000 đồng đến 15.000.000 đồng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50 số hóa đơn đến dưới 100 số hóa đơn và trường hợp lập hóa đơn không đúng thời điểm khi bán hàng hóa, cung cấp dịch vụ từ 10 số hóa đơn đến dưới 20 số hóa đơn;</w:t>
      </w:r>
    </w:p>
    <w:p>
      <w:r>
        <w:t>đ) Phạt tiền từ 15.000.000 đồng đến 30.000.000 đồng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100 số hóa đơn trở lên và trường hợp lập hóa đơn không đúng thời điểm khi bán hàng hóa, cung cấp dịch vụ từ 20 số hóa đơn đến dưới 50 số hóa đơn;</w:t>
      </w:r>
    </w:p>
    <w:p>
      <w:r>
        <w:t>e) Phạt tiền từ 30.000.000 đồng đến 50.000.000 đồng trong trường hợp lập hóa đơn không đúng thời điểm khi bán hàng hóa, cung cấp dịch vụ từ 50 số hóa đơn đến dưới 100 số hóa đơn;</w:t>
      </w:r>
    </w:p>
    <w:p>
      <w:r>
        <w:t>g) Phạt tiền từ 50.000.000 đồng đến 70.000.000 đồng trong trường hợp lập hóa đơn không đúng thời điểm khi bán hàng hóa, cung cấp dịch vụ từ 100 số hóa đơn trở lên.”;</w:t>
      </w:r>
    </w:p>
    <w:p>
      <w:r>
        <w:t>b) Sửa đổi, bổ sung khoản 3 như sau:</w:t>
      </w:r>
    </w:p>
    <w:p>
      <w:r>
        <w:t>“3. Hành vi không lập hóa đơn theo quy định bị xử phạt như sau:</w:t>
      </w:r>
    </w:p>
    <w:p>
      <w:r>
        <w:t>a) Phạt cảnh cáo đối với hành vi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01 số hóa đơn;</w:t>
      </w:r>
    </w:p>
    <w:p>
      <w:r>
        <w:t>b) Phạt tiền từ 1.000.000 đồng đến 2.000.000 đồng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02 số hóa đơn đến dưới 10 số hóa đơn và trường hợp không lập hóa đơn khi bán hàng hóa, cung cấp dịch vụ theo quy định 01 số hóa đơn;</w:t>
      </w:r>
    </w:p>
    <w:p>
      <w:r>
        <w:t>c) Phạt tiền từ 2.000.000 đồng đến 10.000.000 đồng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 số hóa đơn đến dưới 50 số hóa đơn và trường hợp không lập hóa đơn khi bán hàng hóa, cung cấp dịch vụ theo quy định từ 02 số hóa đơn đến dưới 10 số hóa đơn;</w:t>
      </w:r>
    </w:p>
    <w:p>
      <w:r>
        <w:t>d) Phạt tiền từ 10.000.000 đồng đến 30.000.000 đồng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50 số hóa đơn đến dưới 100 số hóa đơn và trường hợp không lập hóa đơn khi bán hàng hóa, cung cấp dịch vụ theo quy định từ 10 số hóa đơn đến dưới 20 số hóa đơn;</w:t>
      </w:r>
    </w:p>
    <w:p>
      <w:r>
        <w:t>đ) Phạt tiền từ 30.000.000 đồng đến 50.000.000 đồng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100 số hóa đơn trở lên và trường hợp không lập hóa đơn khi bán hàng hóa, cung cấp dịch vụ theo quy định từ 20 số hóa đơn đến dưới 50 số hóa đơn;</w:t>
      </w:r>
    </w:p>
    <w:p>
      <w:r>
        <w:t>e) Phạt tiền từ 60.000.000 đồng đến 80.000.000 đồng trong trường hợp không lập hóa đơn khi bán hàng hóa, cung cấp dịch vụ theo quy định từ 50 số hóa đơn trở lên.”;</w:t>
      </w:r>
    </w:p>
    <w:p>
      <w:r>
        <w:t>c) Sửa đổi, bổ sung khoản 6 như sau:</w:t>
      </w:r>
    </w:p>
    <w:p>
      <w:r>
        <w:t>“6. Biện pháp khắc phục hậu quả: Buộc lập hóa đơn theo quy định đối với hành vi quy định tại khoản 3, điểm d khoản 4 Điều này.”.</w:t>
      </w:r>
    </w:p>
    <w:p>
      <w:r>
        <w:t>15. Sửa đổi tên Điều 25 như sau:</w:t>
      </w:r>
    </w:p>
    <w:p>
      <w:r>
        <w:t>“Điều 25. Xử phạt hành vi vi phạm quy định về khai báo mất, cháy, hỏng hóa đơn đã mua của cơ quan thuế nhưng chưa lập”.</w:t>
      </w:r>
    </w:p>
    <w:p>
      <w:r>
        <w:t>16. Sửa đổi điểm a khoản 3 Điều 26 như sau:</w:t>
      </w:r>
    </w:p>
    <w:p>
      <w:r>
        <w:t>“a) Làm mất, cháy, hỏng hóa đơn mua của cơ quan thuế nhưng chưa lập;”.</w:t>
      </w:r>
    </w:p>
    <w:p>
      <w:r>
        <w:t>17. Sửa đổi Điều 27 như sau:</w:t>
      </w:r>
    </w:p>
    <w:p>
      <w:r>
        <w:t>“Điều 27. Xử phạt hành vi vi phạm quy định về tiêu hủy hóa đơn</w:t>
      </w:r>
    </w:p>
    <w:p>
      <w:r>
        <w:t>1. Phạt cảnh cáo đối với hành vi tiêu hủy hóa đơn quá thời hạn từ 01 đến 05 ngày làm việc, kể từ ngày hết thời hạn phải tiêu hủy hóa đơn theo quy định mà có tình tiết giảm nhẹ.</w:t>
      </w:r>
    </w:p>
    <w:p>
      <w:r>
        <w:t>2. Phạt tiền từ 2.000.000 đồng đến 4.000.000 đồng đối với một trong các hành vi sau đây:</w:t>
      </w:r>
    </w:p>
    <w:p>
      <w:r>
        <w:t>a) Tiêu hủy không đúng quy định hóa đơn đặt in mua của cơ quan thuế không tiếp tục sử dụng, không còn giá trị sử dụng theo thông báo của cơ quan thuế;</w:t>
      </w:r>
    </w:p>
    <w:p>
      <w:r>
        <w:t>b) Không tiêu hủy các hóa đơn đặt in mua của cơ quan thuế không tiếp tục sử dụng, không còn giá trị sử dụng theo thông báo của cơ quan thuế;</w:t>
      </w:r>
    </w:p>
    <w:p>
      <w:r>
        <w:t>c) Tiêu hủy hóa đơn quá thời hạn từ 01 ngày đến 10 ngày làm việc, kể từ ngày hết thời hạn phải tiêu hủy hóa đơn theo quy định, trừ trường hợp quy định tại khoản 1 Điều này.</w:t>
      </w:r>
    </w:p>
    <w:p>
      <w:r>
        <w:t>3. Phạt tiền từ 4.000.000 đồng đến 8.000.000 đồng đối với một trong các hành vi sau đây:</w:t>
      </w:r>
    </w:p>
    <w:p>
      <w:r>
        <w:t>a) Tiêu hủy hóa đơn quá thời hạn từ 11 ngày làm việc trở lên, kể từ ngày hết thời hạn phải tiêu hủy hóa đơn theo quy định;</w:t>
      </w:r>
    </w:p>
    <w:p>
      <w:r>
        <w:t>b) Không tiêu hủy hóa đơn theo quy định của pháp luật;</w:t>
      </w:r>
    </w:p>
    <w:p>
      <w:r>
        <w:t>c) Tiêu hủy hóa đơn không đúng trình tự, thủ tục theo quy định của pháp luật;</w:t>
      </w:r>
    </w:p>
    <w:p>
      <w:r>
        <w:t>d) Tiêu hủy hóa đơn không đúng các trường hợp phải tiêu hủy theo quy định.</w:t>
      </w:r>
    </w:p>
    <w:p>
      <w:r>
        <w:t>4. Biện pháp khắc phục hậu quả: Buộc tiêu hủy hóa đơn đối với hành vi quy định tại điểm b khoản 2, điểm b khoản 3 Điều này.”.</w:t>
      </w:r>
    </w:p>
    <w:p>
      <w:r>
        <w:t>18. Sửa đổi, bổ sung Điều 31 như sau:</w:t>
      </w:r>
    </w:p>
    <w:p>
      <w:r>
        <w:t>“Điều 31. Xử phạt hành vi vi phạm quy định về cung cấp dịch vụ hóa đơn</w:t>
      </w:r>
    </w:p>
    <w:p>
      <w:r>
        <w:t>Phạt tiền từ 4.000.000 đồng đến 8.000.000 đồng đối với hành vi cung cấp giải pháp trong việc khởi tạo, kết nối nhận, truyền, nhận, lưu trữ, xử lý dữ liệu của hóa đơn điện tử không đảm bảo nguyên tắc theo quy định của pháp luật về hóa đơn.”.</w:t>
      </w:r>
    </w:p>
    <w:p>
      <w:r>
        <w:t>19. Sửa đổi, bổ sung khoản 1, khoản 3, khoản 4 và khoản 5 Điều 32 như sau:</w:t>
      </w:r>
    </w:p>
    <w:p>
      <w:r>
        <w:t>a) Sửa đổi, bổ sung khoản 1 như sau:</w:t>
      </w:r>
    </w:p>
    <w:p>
      <w:r>
        <w:t>“1. Công chức Thuế đang thi hành công vụ có quyền:</w:t>
      </w:r>
    </w:p>
    <w:p>
      <w:r>
        <w:t>a) Phạt cảnh cáo;</w:t>
      </w:r>
    </w:p>
    <w:p>
      <w:r>
        <w:t>b) Phạt tiền đến 20.000.000 đồng đối với các hành vi quy định tại Điều 10, 11, 12, khoản 1, 2, 3, 4 Điều 13, Điều 14, 15 và 19 Chương II Nghị định này;</w:t>
      </w:r>
    </w:p>
    <w:p>
      <w:r>
        <w:t>c) Phạt tiền đến 10.000.000 đồng đối với hành vi quy định tại điểm b, c khoản 2, điểm b, c khoản 3, khoản 4 Điều 24, Điều 25, 26, 27, khoản 2, 3, 4 Điều 29, khoản 1, 2 Điều 30 và Điều 31 Chương III Nghị định này.”;</w:t>
      </w:r>
    </w:p>
    <w:p>
      <w:r>
        <w:t>b) Sửa đổi, bổ sung khoản 3 như sau:</w:t>
      </w:r>
    </w:p>
    <w:p>
      <w:r>
        <w:t>“3. Trưởng Thuế cơ sở có quyền:</w:t>
      </w:r>
    </w:p>
    <w:p>
      <w:r>
        <w:t>a) Phạt cảnh cáo;</w:t>
      </w:r>
    </w:p>
    <w:p>
      <w:r>
        <w:t>b) Phạt tiền đến 100.000.000 đồng đối với hành vi quy định tại Điều 10, 11, 12, 13, 14, 15 và 19 Chương II Nghị định này;</w:t>
      </w:r>
    </w:p>
    <w:p>
      <w:r>
        <w:t>c) Phạt tiền đối với hành vi quy định tại các Điều 16, 17 và 18 Nghị định này;</w:t>
      </w:r>
    </w:p>
    <w:p>
      <w:r>
        <w:t>d) Phạt tiền đến 50.000.000 đồng đối với hành vi quy định tại Điều 22, điểm b, c, d, đ, e khoản 2, điểm b, c, d, đ khoản 3, khoản 4 Điều 24, Điều 25, 26, 27, 28, 29, 30 và 31 Chương III Nghị định này;</w:t>
      </w:r>
    </w:p>
    <w:p>
      <w:r>
        <w:t>đ) Áp dụng biện pháp khắc phục hậu quả quy định tại Nghị định này.”;</w:t>
      </w:r>
    </w:p>
    <w:p>
      <w:r>
        <w:t>c) Sửa đổi, bổ sung khoản 4 như sau:</w:t>
      </w:r>
    </w:p>
    <w:p>
      <w:r>
        <w:t>“4. Chi cục trưởng Chi cục Thuế và Trưởng Thuế tỉnh, thành phố có quyền:</w:t>
      </w:r>
    </w:p>
    <w:p>
      <w:r>
        <w:t>a) Phạt cảnh cáo;</w:t>
      </w:r>
    </w:p>
    <w:p>
      <w:r>
        <w:t>b) Phạt tiền đến 160.000.000 đồng đối với hành vi quy định tại các Điều 10, 11, 12, 13, 14, 15 và 19 Chương II Nghị định này;</w:t>
      </w:r>
    </w:p>
    <w:p>
      <w:r>
        <w:t>c) Phạt tiền đối với hành vi quy định tại Điều 16, 17 và 18 Nghị định này;</w:t>
      </w:r>
    </w:p>
    <w:p>
      <w:r>
        <w:t>d) Phạt tiền đến 80.000.000 đồng đối với hành vi quy định tại Chương III Nghị định này;</w:t>
      </w:r>
    </w:p>
    <w:p>
      <w:r>
        <w:t>đ) Áp dụng biện pháp khắc phục hậu quả quy định tại Nghị định này.”;</w:t>
      </w:r>
    </w:p>
    <w:p>
      <w:r>
        <w:t>d) Sửa đổi, bổ sung khoản 5 như sau:</w:t>
      </w:r>
    </w:p>
    <w:p>
      <w:r>
        <w:t>“5. Cục trưởng Cục Thuế có quyền:</w:t>
      </w:r>
    </w:p>
    <w:p>
      <w:r>
        <w:t>a) Phạt cảnh cáo;</w:t>
      </w:r>
    </w:p>
    <w:p>
      <w:r>
        <w:t>b) Phạt tiền đến 200.000.000 đồng đối với hành vi quy định tại Điều 10, 11, 12, 13, 14, 15 và 19 Chương II Nghị định này;</w:t>
      </w:r>
    </w:p>
    <w:p>
      <w:r>
        <w:t>c) Phạt tiền đối với hành vi quy định tại Điều 16, 17 và 18 Nghị định này;</w:t>
      </w:r>
    </w:p>
    <w:p>
      <w:r>
        <w:t>d) Phạt tiền đến 100.000.000 đồng đối với hành vi quy định tại Chương III Nghị định này;</w:t>
      </w:r>
    </w:p>
    <w:p>
      <w:r>
        <w:t>đ) Áp dụng biện pháp khắc phục hậu quả quy định tại Nghị định này.”.</w:t>
      </w:r>
    </w:p>
    <w:p>
      <w:r>
        <w:t>20. Sửa đổi khoản 1 Điều 33 như sau:</w:t>
      </w:r>
    </w:p>
    <w:p>
      <w:r>
        <w:t>“1. Chủ tịch Ủy ban nhân dân cấp xã có quyền:</w:t>
      </w:r>
    </w:p>
    <w:p>
      <w:r>
        <w:t>a) Phạt cảnh cáo;</w:t>
      </w:r>
    </w:p>
    <w:p>
      <w:r>
        <w:t>b) Phạt tiền đến 100.000.000 đồng đối với hành vi quy định tại Điều 10, 11, 12, 13, 14, 15 và 19 Chương II Nghị định này;</w:t>
      </w:r>
    </w:p>
    <w:p>
      <w:r>
        <w:t>c) Phạt tiền đến 50.000.000 đồng đối với hành vi quy định tại Điều 22, điểm b, c, d, đ, e khoản 2, điểm b, c, d, đ khoản 3, khoản 4 Điều 24, Điều 25, 26, 27, 28, 29, 30 và 31 Chương III Nghị định này;</w:t>
      </w:r>
    </w:p>
    <w:p>
      <w:r>
        <w:t>d) Áp dụng biện pháp khắc phục hậu quả quy định tại Điều 10, 11, 12, 13, 14, 15, 19 Chương II và Chương III Nghị định này.”.</w:t>
      </w:r>
    </w:p>
    <w:p>
      <w:r>
        <w:t>21. Sửa đổi, bổ sung điểm b khoản 2 Điều 36 như sau:</w:t>
      </w:r>
    </w:p>
    <w:p>
      <w:r>
        <w:t>“b) Lập biên bản vi phạm hành chính điện tử</w:t>
      </w:r>
    </w:p>
    <w:p>
      <w:r>
        <w:t>Trường hợp người nộp thuế chậm nộp hồ sơ đăng ký thuế, chậm thay đổi thông tin đăng ký thuế, chậm nộp hồ sơ khai thuế, hồ sơ khai quyết toán thuế, chậm nộp thông báo, báo cáo về hóa đơn bằng phương thức điện tử thì trong thời hạn 03 ngày làm việc kể từ ngày cơ quan thuế gửi thông báo tiếp nhận hồ sơ đăng ký thuế, hồ sơ thay đổi thông tin đăng ký thuế điện tử hoặc thông báo chấp nhận hồ sơ khai thuế, quyết toán thuế điện tử, cơ quan thuế lập và gửi 01 biên bản vi phạm hành chính điện tử cho người nộp thuế qua cổng thông tin điện tử của cơ quan quản lý thuế, kể cả trường hợp người nộp thuế nộp nhiều hồ sơ thuế.</w:t>
      </w:r>
    </w:p>
    <w:p>
      <w:r>
        <w:t>Biên bản vi phạm hành chính điện tử được lập và gửi đáp ứng yêu cầu về giao dịch điện tử trong lĩnh vực thuế là cơ sở để cơ quan thuế ban hành quyết định xử phạt vi phạm hành chính.</w:t>
      </w:r>
    </w:p>
    <w:p>
      <w:r>
        <w:t>Biên bản vi phạm hành chính điện tử phải ghi rõ thời gian, địa điểm lập biên bản; thông tin về người lập biên bản; thông tin về cá nhân, tổ chức vi phạm; chữ ký số của người lập biên bản; thời gian, địa điểm thực hiện vi phạm; hành vi vi phạm hành chính; quyền và thời hạn giải trình về vi phạm hành chính của người vi phạm; cơ quan tiếp nhận giải trình.</w:t>
      </w:r>
    </w:p>
    <w:p>
      <w:r>
        <w:t>Cơ quan thuế có trách nhiệm xây dựng hệ thống công nghệ thông tin đáp ứng việc lập, gửi biên bản vi phạm hành chính điện tử và xử lý vi phạm hành chính trên môi trường điện tử theo quy định của pháp luật về xử lý vi phạm hành chính. Khi hệ thống công nghệ thông tin đáp ứng điều kiện lập, gửi biên bản vi phạm hành chính điện tử đối với các hành vi vi phạm về thủ tục thuế, hóa đơn khác thì thực hiện xử lý vi phạm hành chính trên môi trường điện tử theo quy định của pháp luật về xử lý vi phạm hành chính.”.</w:t>
      </w:r>
    </w:p>
    <w:p>
      <w:r>
        <w:t>22. Sửa đổi, bổ sung khoản 1 Điều 37 như sau:</w:t>
      </w:r>
    </w:p>
    <w:p>
      <w:r>
        <w:t>“1. Các trường hợp giải trình vi phạm hành chính về thuế, hóa đơn</w:t>
      </w:r>
    </w:p>
    <w:p>
      <w:r>
        <w:t>a) Hành vi vi phạm hành chính về thuế, hóa đơn có mức tối đa của khung tiền phạt đối với hành vi đó từ 15.000.000 đồng trở lên đối với cá nhân, từ 30.000.000 đồng trở lên đối với tổ chức hoặc các trường hợp lập biên bản vi phạm hành chính điện tử;</w:t>
      </w:r>
    </w:p>
    <w:p>
      <w:r>
        <w:t>b) Hành vi vi phạm hành chính quy định tại Điều 16, 17 và 18 Nghị định này.”.</w:t>
      </w:r>
    </w:p>
    <w:p>
      <w:r>
        <w:t>23. Sửa đổi, bổ sung điểm a khoản 2 Điều 41 như sau:</w:t>
      </w:r>
    </w:p>
    <w:p>
      <w:r>
        <w:t>“a) Cơ sở dữ liệu hộ tịch điện tử hoặc quyết định của tòa án tuyên bố một người là đã chết, mất tích (bản chính hoặc bản sao của văn bản giấy hoặc của văn bản điện tử theo quy định) đối với trường hợp cá nhân chết, mất tích;”.</w:t>
      </w:r>
    </w:p>
    <w:p>
      <w:r>
        <w:t>Điều 2. Thay thế một số cụm từ; bãi bỏ một số điều, điểm, khoản thuộc điều, phụ lục của Nghị định số 125/2020/NĐ-CP ngày 19 tháng 10 năm 2020 quy định xử phạt vi phạm hành chính về thuế, hóa đơn</w:t>
      </w:r>
    </w:p>
    <w:p>
      <w:r>
        <w:t>1. Thay thế cụm từ “thanh tra thuế” bằng cụm từ “thanh tra” tại tên Điều 15; điểm d, đ khoản 1, điểm a khoản 2 Điều 15; điểm b khoản 2 Điều 29 và điểm a khoản 2 Điều 36 của Nghị định 125/2020/NĐ-CP.</w:t>
      </w:r>
    </w:p>
    <w:p>
      <w:r>
        <w:t>2. Bãi bỏ khoản 2 Điều 7; điểm b khoản 1 Điều 16; Điều 20; Điều 21; khoản 1, điểm a khoản 3 Điều 22; Điều 23; điểm a khoản 1, điểm a khoản 4, khoản 5 Điều 24; khoản 2 Điều 28; khoản 2 Điều 32; điểm d khoản 2 Điều 33; Điều 34 và khoản 2 Điều 35 của Nghị định số 125/2020/NĐ-CP.</w:t>
      </w:r>
    </w:p>
    <w:p>
      <w:r>
        <w:t>3. Bãi bỏ các mẫu biên bản và mẫu quyết định trừ mẫu biên bản 01A/BB tại Phụ lục một số biểu mẫu sử dụng trong xử phạt vi phạm hành chính về thuế, hóa đơn ban hành kèm theo Nghị định số 125/2020/NĐ-CP. Mẫu biên bản và mẫu quyết định sử dụng trong xử phạt vi phạm hành chính trong lĩnh vực thuế, hóa đơn thực hiện theo quy định của Nghị định quy định chi tiết một số điều và biện pháp thi hành Luật Xử lý vi phạm hành chính. Tại biên bản vi phạm hành chính, quyết định xử phạt vi phạm hành chính trong lĩnh vực thuế, hóa đơn người có thẩm quyền xử phạt bổ sung thông tin mã số thuế của người nộp thuế vi phạm và thể hiện đầy đủ nội dung các biện pháp khắc phục hậu quả được áp dụng.</w:t>
      </w:r>
    </w:p>
    <w:p>
      <w:r>
        <w:t>Điều 3. Điều khoản chuyển tiếp</w:t>
      </w:r>
    </w:p>
    <w:p>
      <w:r>
        <w:t>1. Trường hợp hành vi vi phạm hành chính về thuế, hóa đơn đã kết thúc trước ngày Nghị định này có hiệu lực thì áp dụng quy định tại văn bản quy phạm pháp luật về xử phạt vi phạm hành chính về thuế, hóa đơn có hiệu lực tại thời điểm thực hiện hành vi vi phạm đó.</w:t>
      </w:r>
    </w:p>
    <w:p>
      <w:r>
        <w:t>2. Trường hợp hành vi vi phạm hành chính về thuế, hóa đơn đang được thực hiện trước ngày Nghị định này có hiệu lực và hành vi vi phạm hành chính đó được phát hiện sau ngày Nghị định này có hiệu lực thì áp dụng quy định tại Nghị định này.</w:t>
      </w:r>
    </w:p>
    <w:p>
      <w:r>
        <w:t>3. Đối với các hành vi vi phạm hành chính về thuế, hóa đơn đã bị xử phạt trước ngày Nghị định này có hiệu lực mà cá nhân, tổ chức còn khiếu nại, khởi kiện thì được giải quyết theo quy định của pháp luật xử phạt vi phạm hành chính về thuế và hóa đơn và các quy định pháp luật liên quan có hiệu lực tại thời điểm thực hiện hành vi vi phạm.</w:t>
      </w:r>
    </w:p>
    <w:p>
      <w:r>
        <w:t>Điều 4. Hiệu lực và trách nhiệm thi hành</w:t>
      </w:r>
    </w:p>
    <w:p>
      <w:r>
        <w:t>1. Nghị định này có hiệu lực thi hành từ ngày 16 tháng 01 năm 2026.</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TCN,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