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166/2025/NĐ-CP sửa đổi Nghị định 29/2025/NĐ-CP quy định chức năng, nhiệm vụ, quyền hạn và cơ cấu tổ chức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166/2025/NĐ-CP</w:t>
      </w:r>
    </w:p>
    <w:p>
      <w:r>
        <w:t>Hà Nội, ngày 30 tháng 6 năm 2025</w:t>
      </w:r>
    </w:p>
    <w:p>
      <w:r>
        <w:t>NGHỊ ĐỊNH</w:t>
      </w:r>
    </w:p>
    <w:p>
      <w:r>
        <w:t>SỬA ĐỔI, BỔ SUNG MỘT SỐ ĐIỀU CỦA NGHỊ ĐỊNH SỐ 29/2025/NĐ-CP NGÀY 24 THÁNG 02 NĂM 2025 CỦA CHÍNH PHỦ QUY ĐỊNH CHỨC NĂNG, NHIỆM VỤ, QUYỀN HẠN VÀ CƠ CẤU TỔ CHỨC CỦA BỘ TÀI CHÍNH</w:t>
      </w:r>
    </w:p>
    <w:p>
      <w:r>
        <w:t>Căn cứ Luật Tổ chức Chính phủ ngày 18 tháng 02 năm 2025;</w:t>
      </w:r>
    </w:p>
    <w:p>
      <w:r>
        <w:t>Theo đề nghị của Bộ trưởng Bộ Tài chính;</w:t>
      </w:r>
    </w:p>
    <w:p>
      <w:r>
        <w:t>Chính phủ ban hành Nghị định sửa đổi, bổ sung một số điều của Nghị định số 29/2025/NĐ-CP ngày 24 tháng 02 năm 2025 của Chính phủ quy định chức năng, nhiệm vụ, quyền hạn và cơ cấu tổ chức của Bộ Tài chính.</w:t>
      </w:r>
    </w:p>
    <w:p>
      <w:r>
        <w:t>Điều 1.  Sửa đổi, bổ sung một số điều của Nghị định số 29/2025/NĐ-CP ngày 24 tháng 02 năm 2025 của Chính phủ quy định chức năng, nhiệm vụ, quyền hạn và cơ cấu tổ chức của Bộ Tài chính (được bãi bỏ, sửa đổi các quy định về thanh tra tại Nghị định số 109/2025/NĐ-CP ngày 20 tháng 5 năm 2025 của Chính phủ quy định chức năng, nhiệm vụ, quyền hạn và cơ cấu tổ chức của Thanh tra Chính phủ)</w:t>
      </w:r>
    </w:p>
    <w:p>
      <w:r>
        <w:t>1. Sửa đổi nhiệm vụ tại điểm d khoản 12 Điều 2 như sau:</w:t>
      </w:r>
    </w:p>
    <w:p>
      <w:r>
        <w:t>“d) Công bố danh mục hàng hóa, dịch vụ áp dụng mua sắm tập trung cấp quốc gia theo thẩm quyền”.</w:t>
      </w:r>
    </w:p>
    <w:p>
      <w:r>
        <w:t>2. Bãi bỏ nhiệm vụ tại điểm c và điểm đ khoản 12 Điều 2.</w:t>
      </w:r>
    </w:p>
    <w:p>
      <w:r>
        <w:t>3. Sửa đổi, bổ sung nhiệm vụ tại điểm d khoản 17 Điều 2 như sau:</w:t>
      </w:r>
    </w:p>
    <w:p>
      <w:r>
        <w:t>“d) Quản lý, giám sát, thanh tra, kiểm tra hoạt động về chứng khoán và thị trường chứng khoán; quản lý các hoạt động dịch vụ về chứng khoán và thị trường chứng khoán theo quy định của pháp luật.”</w:t>
      </w:r>
    </w:p>
    <w:p>
      <w:r>
        <w:t>4. Sửa đổi cụm từ “cấp huyện” thành “cấp xã” tại điểm b khoản 23 Điều 2.</w:t>
      </w:r>
    </w:p>
    <w:p>
      <w:r>
        <w:t>5. Sửa đổi, bổ sung Điều 3 như sau:</w:t>
      </w:r>
    </w:p>
    <w:p>
      <w:r>
        <w:t>“Điều 3. Cơ cấu tổ chức</w:t>
      </w:r>
    </w:p>
    <w:p>
      <w:r>
        <w:t>1. Vụ Ngân sách nhà nước.</w:t>
      </w:r>
    </w:p>
    <w:p>
      <w:r>
        <w:t>2. Vụ Phát triển hạ tầng.</w:t>
      </w:r>
    </w:p>
    <w:p>
      <w:r>
        <w:t>3. Vụ Giám sát và Thẩm định đầu tư.</w:t>
      </w:r>
    </w:p>
    <w:p>
      <w:r>
        <w:t>4. Vụ Tài chính - Kinh tế ngành.</w:t>
      </w:r>
    </w:p>
    <w:p>
      <w:r>
        <w:t>5. Vụ Quốc phòng, an ninh, đặc biệt (Vụ I).</w:t>
      </w:r>
    </w:p>
    <w:p>
      <w:r>
        <w:t>6. Vụ Kinh tế địa phương và lãnh thổ.</w:t>
      </w:r>
    </w:p>
    <w:p>
      <w:r>
        <w:t>7. Vụ Quản lý quy hoạch.</w:t>
      </w:r>
    </w:p>
    <w:p>
      <w:r>
        <w:t>8. Vụ Các định chế tài chính.</w:t>
      </w:r>
    </w:p>
    <w:p>
      <w:r>
        <w:t>9. Vụ Tổ chức cán bộ.</w:t>
      </w:r>
    </w:p>
    <w:p>
      <w:r>
        <w:t>10. Vụ Pháp chế.</w:t>
      </w:r>
    </w:p>
    <w:p>
      <w:r>
        <w:t>11. Văn phòng.</w:t>
      </w:r>
    </w:p>
    <w:p>
      <w:r>
        <w:t>12. Cục Quản lý nợ và Kinh tế đối ngoại.</w:t>
      </w:r>
    </w:p>
    <w:p>
      <w:r>
        <w:t>13. Cục Quản lý công sản.</w:t>
      </w:r>
    </w:p>
    <w:p>
      <w:r>
        <w:t>14. Cục Quản lý đấu thầu.</w:t>
      </w:r>
    </w:p>
    <w:p>
      <w:r>
        <w:t>15. Cục Quản lý, giám sát chính sách thuế, phí và lệ phí.</w:t>
      </w:r>
    </w:p>
    <w:p>
      <w:r>
        <w:t>16. Cục Quản lý, giám sát bảo hiểm.</w:t>
      </w:r>
    </w:p>
    <w:p>
      <w:r>
        <w:t>17. Cục Quản lý, giám sát kế toán, kiểm toán.</w:t>
      </w:r>
    </w:p>
    <w:p>
      <w:r>
        <w:t>18. Cục Quản lý giá.</w:t>
      </w:r>
    </w:p>
    <w:p>
      <w:r>
        <w:t>19. Cục Phát triển doanh nghiệp nhà nước.</w:t>
      </w:r>
    </w:p>
    <w:p>
      <w:r>
        <w:t>20. Cục Phát triển doanh nghiệp tư nhân và kinh tế tập thể.</w:t>
      </w:r>
    </w:p>
    <w:p>
      <w:r>
        <w:t>21. Cục Đầu tư nước ngoài.</w:t>
      </w:r>
    </w:p>
    <w:p>
      <w:r>
        <w:t>22. Cục Kế hoạch - Tài chính.</w:t>
      </w:r>
    </w:p>
    <w:p>
      <w:r>
        <w:t>23. Cục Công nghệ thông tin và chuyển đổi số.</w:t>
      </w:r>
    </w:p>
    <w:p>
      <w:r>
        <w:t>24. Cục Thuế.</w:t>
      </w:r>
    </w:p>
    <w:p>
      <w:r>
        <w:t>25. Cục Hải quan.</w:t>
      </w:r>
    </w:p>
    <w:p>
      <w:r>
        <w:t>26. Cục Dự trữ Nhà nước.</w:t>
      </w:r>
    </w:p>
    <w:p>
      <w:r>
        <w:t>27. Cục Thống kê.</w:t>
      </w:r>
    </w:p>
    <w:p>
      <w:r>
        <w:t>28. Kho bạc Nhà nước.</w:t>
      </w:r>
    </w:p>
    <w:p>
      <w:r>
        <w:t>29. Ủy ban Chứng khoán Nhà nước.</w:t>
      </w:r>
    </w:p>
    <w:p>
      <w:r>
        <w:t>30. Viện Chiến lược và Chính sách kinh tế - tài chính.</w:t>
      </w:r>
    </w:p>
    <w:p>
      <w:r>
        <w:t>31. Báo Tài chính - Đầu tư.</w:t>
      </w:r>
    </w:p>
    <w:p>
      <w:r>
        <w:t>32. Tạp chí Kinh tế - Tài chính.</w:t>
      </w:r>
    </w:p>
    <w:p>
      <w:r>
        <w:t>33. Trường Bồi dưỡng cán bộ Kinh tế - Tài chính.</w:t>
      </w:r>
    </w:p>
    <w:p>
      <w:r>
        <w:t>34. Bảo hiểm xã hội Việt Nam.</w:t>
      </w:r>
    </w:p>
    <w:p>
      <w:r>
        <w:t>Các tổ chức quy định từ khoản 1 đến khoản 29 Điều này là các tổ chức hành chính giúp Bộ trưởng thực hiện chức năng quản lý nhà nước; các tổ chức quy định từ khoản 30 đến khoản 33 Điều này là đơn vị sự nghiệp công lập; tổ chức quy định tại khoản 34 Điều này là đơn vị đặc thù thuộc Bộ Tài chính.</w:t>
      </w:r>
    </w:p>
    <w:p>
      <w:r>
        <w:t>Vụ Ngân sách nhà nước có 06 phòng; Vụ Phát triển hạ tầng có 03 phòng; Vụ Tài chính - Kinh tế ngành có 04 phòng; Vụ Kinh tế địa phương và lãnh thổ có 04 phòng; Vụ Các định chế tài chính có 04 phòng; Vụ Tổ chức cán bộ có 06 phòng; Vụ Pháp chế có 05 phòng.</w:t>
      </w:r>
    </w:p>
    <w:p>
      <w:r>
        <w:t>Cục Thuế, Cục Thống kê, Bảo hiểm xã hội Việt Nam tổ chức và hoạt động theo 03 cấp: cấp trung ương, cấp tỉnh (Thuế, Thống kê, Bảo hiểm xã hội tỉnh, thành phố trực thuộc trung ương), cấp cơ sở (Thuế, Thống kê, Bảo hiểm xã hội cơ sở quản lý địa bàn một số xã, phường, đặc khu).</w:t>
      </w:r>
    </w:p>
    <w:p>
      <w:r>
        <w:t>Cục Hải quan tổ chức và hoạt động theo 03 cấp: Cấp trung ương, cấp tỉnh (20 Chi cục Hải quan khu vực), Hải quan cửa khẩu/ngoài cửa khẩu.</w:t>
      </w:r>
    </w:p>
    <w:p>
      <w:r>
        <w:t>Kho bạc Nhà nước tổ chức và hoạt động theo 02 cấp: Cấp trung ương, cấp tỉnh (20 Kho bạc Nhà nước khu vực).</w:t>
      </w:r>
    </w:p>
    <w:p>
      <w:r>
        <w:t>Cục Dự trữ Nhà nước tổ chức và hoạt động theo 02 cấp: Cấp trung ương, cấp tỉnh (15 Chi cục Dự trữ Nhà nước khu vực).</w:t>
      </w:r>
    </w:p>
    <w:p>
      <w:r>
        <w:t>Cục Thuế, Cục Hải quan, Cục Dự trữ Nhà nước, Cục Thống kê, Kho bạc Nhà nước, Ủy ban Chứng khoán Nhà nước, Bảo hiểm xã hội Việt Nam có con dấu hình Quốc huy.</w:t>
      </w:r>
    </w:p>
    <w:p>
      <w:r>
        <w:t>Bộ trưởng Bộ Tài chính quy định chức năng, nhiệm vụ, quyền hạn và cơ cấu tổ chức của các tổ chức, đơn vị thuộc Bộ Tài chính; quy định số lượng các đơn vị thuộc Thuế, Thống kê, Bảo hiểm xã hội tỉnh, thành phố trực thuộc trung ương, Chi cục Hải quan, Chi cục Dự trữ Nhà nước, Kho bạc Nhà nước khu vực; trình Thủ tướng Chính phủ ban hành danh sách các đơn vị sự nghiệp công lập khác thuộc bộ.”</w:t>
      </w:r>
    </w:p>
    <w:p>
      <w:r>
        <w:t>Điều 2. Điều khoản chuyển tiếp</w:t>
      </w:r>
    </w:p>
    <w:p>
      <w:r>
        <w:t>1. Bộ trưởng Bộ Tài chính chịu trách nhiệm:</w:t>
      </w:r>
    </w:p>
    <w:p>
      <w:r>
        <w:t>a) Tổ chức, sắp xếp để Trường Bồi dưỡng cán bộ Kinh tế - Tài chính hoàn thành việc kiện toàn và chính thức hoạt động chậm nhất trong thời hạn 03 tháng kể từ ngày Nghị định này có hiệu lực thi hành;</w:t>
      </w:r>
    </w:p>
    <w:p>
      <w:r>
        <w:t>b) Tổ chức, sắp xếp để Thuế tỉnh, thành phố trực thuộc trung ương; Thống kê tỉnh, thành phố trực thuộc trung ương; Bảo hiểm xã hội tỉnh, thành phố trực thuộc trung ương hoàn thành việc kiện toàn tổ chức và hoạt động chậm nhất trong thời hạn 03 tháng kể từ ngày Nghị định này có hiệu lực thi hành.</w:t>
      </w:r>
    </w:p>
    <w:p>
      <w:r>
        <w:t>2. Học viện Chính sách và Phát triển tiếp tục hoạt động theo quy định pháp luật; Bộ trưởng Bộ Tài chính chịu trách nhiệm trình Thủ tướng Chính phủ bổ sung Học viện Chính sách và Phát triển vào danh sách các đơn vị sự nghiệp công lập khác thuộc Bộ Tài chính.</w:t>
      </w:r>
    </w:p>
    <w:p>
      <w:r>
        <w:t>Điều 3. Hiệu lực và trách nhiệm thi hành</w:t>
      </w:r>
    </w:p>
    <w:p>
      <w:r>
        <w:t>1. Nghị định này có hiệu lực thi hành từ ngày 01 tháng 7 năm 2025.</w:t>
      </w:r>
    </w:p>
    <w:p>
      <w:r>
        <w:t>2. Các Bộ trưởng, Thủ trưởng cơ quan ngang bộ, Thủ trưởng cơ quan thuộc Chính phủ, Chủ tịch Ủy ban nhân dân tỉnh, thành phố trực thuộc trung ương chịu trách nhiệm thi hành Nghị định này.</w:t>
      </w:r>
    </w:p>
    <w:p>
      <w:r>
        <w:t>Trong quá trình thực hiện, nếu có khó khăn, vướng mắc, giao Bộ trưởng Bộ Tài chính tổng hợp, báo cáo Chính phủ sửa đổi, bổ sung quy định tại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