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114/2026/NĐ-CP sửa đổi Nghị định 87/2024/NĐ-CP quy định xử phạt vi phạm hành chính trong quản lý giá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02/04/2026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114/2026/NĐ-CP</w:t>
      </w:r>
    </w:p>
    <w:p>
      <w:r>
        <w:t>Hà Nội, ngày 02 tháng 4 năm 2026</w:t>
      </w:r>
    </w:p>
    <w:p>
      <w:r>
        <w:t>NGHỊ ĐỊNH</w:t>
      </w:r>
    </w:p>
    <w:p>
      <w:r>
        <w:t>SỬA ĐỔI, BỔ SUNG MỘT SỐ ĐIỀU CỦA NGHỊ ĐỊNH SỐ 87/2024/NĐ-CP NGÀY 12 THÁNG 7 NĂM 2024 CỦA CHÍNH PHỦ QUY ĐỊNH XỬ PHẠT VI PHẠM HÀNH CHÍNH TRONG QUẢN LÝ GIÁ</w:t>
      </w:r>
    </w:p>
    <w:p>
      <w:r>
        <w:t>Căn cứ Luật Tổ chức Chính phủ số 63/2025/QH15;</w:t>
      </w:r>
    </w:p>
    <w:p>
      <w:r>
        <w:t>Căn cứ Luật Xử lý vi phạm hành chính số 15/2012/QH13 được sửa đổi, bổ sung một số điều bởi Luật số 67/2020/QH14 và Luật số 88/2025/QH15;</w:t>
      </w:r>
    </w:p>
    <w:p>
      <w:r>
        <w:t>Căn cứ Luật Thanh tra số 84/2025/QH15;</w:t>
      </w:r>
    </w:p>
    <w:p>
      <w:r>
        <w:t>Căn cứ Luật Giá số 16/2023/QH15 được sửa đổi, bổ sung một số điều bởi Luật số 140/2025/QH15;</w:t>
      </w:r>
    </w:p>
    <w:p>
      <w:r>
        <w:t>Theo đề nghị của Bộ trưởng Bộ Tài chính;</w:t>
      </w:r>
    </w:p>
    <w:p>
      <w:r>
        <w:t>Chính phủ ban hành Nghị định sửa đổi, bổ sung một số điều của Nghị định số 87/2024/NĐ-CP ngày 12 tháng 7 năm 2024 của Chính phủ quy định xử phạt vi phạm hành chính trong quản lý giá.</w:t>
      </w:r>
    </w:p>
    <w:p>
      <w:r>
        <w:t>Điều 1. Sửa đổi, bổ sung Điều 1</w:t>
      </w:r>
    </w:p>
    <w:p>
      <w:r>
        <w:t>Sửa đổi cụm từ “thanh tra chuyên ngành về giá, kiểm tra việc chấp hành pháp luật về giá, thẩm định giá” thành “thanh tra, kiểm tra về giá, thẩm định giá”.</w:t>
      </w:r>
    </w:p>
    <w:p>
      <w:r>
        <w:t>Điều 2. Sửa đổi, bổ sung Điều 3</w:t>
      </w:r>
    </w:p>
    <w:p>
      <w:r>
        <w:t>1. Bổ sung khoản 9</w:t>
      </w:r>
    </w:p>
    <w:p>
      <w:r>
        <w:t>“9. Việc xử lý vi phạm hành chính trên môi trường điện tử đối với lĩnh vực quản lý giá thực hiện theo quy định tại Luật Xử lý vi phạm hành chính và các văn bản quy định chi tiết Luật Xử lý vi phạm hành chính; được thực hiện khi bảo đảm điều kiện về cơ sở hạ tầng, kỹ thuật, thông tin.”.</w:t>
      </w:r>
    </w:p>
    <w:p>
      <w:r>
        <w:t>2. Bổ sung khoản 10</w:t>
      </w:r>
    </w:p>
    <w:p>
      <w:r>
        <w:t>“10. Nguyên tắc xác định thẩm quyền xử phạt vi phạm hành chính và áp dụng biện pháp khắc phục hậu quả trong hoạt động quản lý giá thực hiện theo quy định tại Luật Xử lý vi phạm hành chính và các văn bản quy định chi tiết Luật Xử lý vi phạm hành chính.”.</w:t>
      </w:r>
    </w:p>
    <w:p>
      <w:r>
        <w:t>3. Bổ sung khoản 11</w:t>
      </w:r>
    </w:p>
    <w:p>
      <w:r>
        <w:t>“11. Trường hợp Nghị định xử phạt hành chính trong lĩnh vực quản lý nhà nước khác mà có quy định đặc thù về xử phạt vi phạm hành chính về giá khác với quy định tại Nghị định này thì áp dụng quy định của Nghị định xử phạt vi phạm hành chính trong lĩnh vực quản lý nhà nước đó.”.</w:t>
      </w:r>
    </w:p>
    <w:p>
      <w:r>
        <w:t>Điều 3. Sửa đổi điểm b khoản 2 Điều        26</w:t>
      </w:r>
    </w:p>
    <w:p>
      <w:r>
        <w:t>“b) Công chức, viên chức và người thuộc lực lượng Công an nhân dân, lực lượng Quân đội nhân dân đang thi hành công vụ, nhiệm vụ được giao.”.</w:t>
      </w:r>
    </w:p>
    <w:p>
      <w:r>
        <w:t>Điều 4. Sửa đổi, bổ sung Điều 27</w:t>
      </w:r>
    </w:p>
    <w:p>
      <w:r>
        <w:t>“Điều 27. Thẩm quyền xử phạt vi phạm hành chính của Thanh tra</w:t>
      </w:r>
    </w:p>
    <w:p>
      <w:r>
        <w:t>1. Thanh tra viên các bộ, cơ quan ngang bộ: Quốc phòng, Công an, Ngân hàng Nhà nước Việt Nam; Thanh tra viên Thanh tra Hàng hải Việt Nam; Thanh tra viên Thanh tra Hàng không Việt Nam có quyền xử phạt vi phạm hành chính trong lĩnh vực giá như sau: Phạt tiền tối đa đến 15.000.000 đồng.</w:t>
      </w:r>
    </w:p>
    <w:p>
      <w:r>
        <w:t>2. Trưởng đoàn thanh tra của các cơ quan: Thanh tra Hàng hải Việt Nam, Thanh tra Hàng không Việt Nam, Ngân hàng Nhà nước khu vực, Công an cấp tỉnh; Trưởng đoàn thanh tra cấp quân khu, Bộ Tư lệnh Thủ đô Hà Nội có quyền xử phạt vi phạm hành chính trong lĩnh vực giá như sau:</w:t>
      </w:r>
    </w:p>
    <w:p>
      <w:r>
        <w:t>a) Phạt tiền tối đa đến 75.000.000 đồng;</w:t>
      </w:r>
    </w:p>
    <w:p>
      <w:r>
        <w:t>b) Áp dụng biện pháp khắc phục hậu quả quy định tại khoản 7 Điều 3 Nghị định này.</w:t>
      </w:r>
    </w:p>
    <w:p>
      <w:r>
        <w:t>3. Chánh Thanh tra Hàng hải Việt Nam; Chánh Thanh tra Hàng không Việt Nam; Chánh Thanh tra Quốc phòng quân khu; Chánh Thanh tra Quốc phòng Bộ Tư lệnh Thủ đô Hà Nội; Chánh Thanh tra Ngân hàng Nhà nước khu vực; Chánh Thanh tra Công an cấp tỉnh có quyền xử phạt vi phạm hành chính trong lĩnh vực giá như sau:</w:t>
      </w:r>
    </w:p>
    <w:p>
      <w:r>
        <w:t>a) Phạt tiền tối đa đến 120.000.000 đồng;</w:t>
      </w:r>
    </w:p>
    <w:p>
      <w:r>
        <w:t>b) Áp dụng hình thức xử phạt bổ sung quy định tại điểm b khoản 1 Điều 3 và biện pháp khắc phục hậu quả quy định tại khoản 7 Điều 3 Nghị định này.</w:t>
      </w:r>
    </w:p>
    <w:p>
      <w:r>
        <w:t>4. Chánh Thanh tra các bộ, cơ quan ngang bộ: Quốc phòng, Công an, Ngân hàng Nhà nước Việt Nam; Trưởng đoàn thanh tra do Chánh Thanh tra các bộ, cơ quan ngang bộ: Quốc phòng, Công an, Ngân hàng Nhà nước Việt Nam thành lập có quyền xử phạt vi phạm hành chính trong lĩnh vực giá như sau:</w:t>
      </w:r>
    </w:p>
    <w:p>
      <w:r>
        <w:t>a) Phạt tiền tối đa đến 150.000.000 đồng;</w:t>
      </w:r>
    </w:p>
    <w:p>
      <w:r>
        <w:t>b) Áp dụng hình thức xử phạt bổ sung quy định tại điểm b khoản 1 Điều 3 và biện pháp khắc phục hậu quả quy định tại khoản 7 Điều 3 Nghị định này.”.</w:t>
      </w:r>
    </w:p>
    <w:p>
      <w:r>
        <w:t>Điều 5. Sửa đổi, bổ sung Điều 28</w:t>
      </w:r>
    </w:p>
    <w:p>
      <w:r>
        <w:t>“Điều 28. Thẩm quyền xử phạt vi phạm hành chính của Thủ trưởng cơ quan thực hiện nhiệm vụ quản lý nhà nước trong lĩnh vực quản lý giá</w:t>
      </w:r>
    </w:p>
    <w:p>
      <w:r>
        <w:t>1. Chi cục trưởng Chi cục về lĩnh vực trồng trọt, bảo vệ thực vật, chăn nuôi, thú y, quản lý chất lượng nông lâm, thủy sản, thủy lợi, đê điều, phòng, chống thiên tai thuộc Sở Nông nghiệp và Môi trường; Chi cục trưởng Chi cục An toàn thực phẩm, Giám đốc Trung tâm Tần số vô tuyến điện khu vực; Chi cục trưởng Chi cục Hàng hải và Đường thủy phía Bắc, Chi cục trưởng Chi cục Hàng hải và Đường thủy phía Nam có quyền:</w:t>
      </w:r>
    </w:p>
    <w:p>
      <w:r>
        <w:t>a) Phạt tiền tối đa đến 75.000.000 đồng;</w:t>
      </w:r>
    </w:p>
    <w:p>
      <w:r>
        <w:t>b) Áp dụng hình thức xử phạt bổ sung quy định tại điểm b khoản 1 Điều 3 và biện pháp khắc phục hậu quả quy định tại khoản 7 Điều 3 Nghị định này.</w:t>
      </w:r>
    </w:p>
    <w:p>
      <w:r>
        <w:t>2. Cục trưởng Cục Quản lý giá; Cục trưởng Cục Bổ trợ tư pháp; Cục trưởng Cục Hành chính tư pháp; Cục trưởng Cục Đường bộ Việt Nam; Cục trưởng Cục Hàng hải và Đường thủy Việt Nam; Cục trưởng Cục Hàng không Việt Nam; Cục trưởng Cục Đường sắt Việt Nam; Cục trưởng Cục Đăng kiểm Việt Nam; Cục trưởng Cục Quản lý và Xây dựng công trình thủy lợi; Cục trưởng Cục Quản lý đất đai; Cục trưởng Cục Sở hữu trí tuệ; Cục trưởng Cục Tần số vô tuyến điện; Cục trưởng Cục Viễn thông; Chủ tịch Ủy ban Tiêu chuẩn Đo lường Chất lượng Quốc gia; Cục trưởng Cục Giáo dục nghề nghiệp và Giáo dục thường xuyên; Cục trưởng Cục Quản lý khám, chữa bệnh; Cục trưởng Cục Quản lý dược; Cục trưởng Cục An toàn thực phẩm; Cục trưởng Cục Dân số; Cục trưởng Cục Phòng bệnh; Cục trưởng Cục Công nghiệp; Cục trưởng Cục Điện lực; Cục trưởng Cục Hóa chất; Cục trưởng Cục Kỹ thuật an toàn và Môi trường công nghiệp; Cục trưởng Cục Thương mại điện tử và Kinh tế số; Chủ tịch Ủy ban Cạnh tranh quốc gia; Cục trưởng Cục Báo chí; Cục trưởng Cục Phát thanh, truyền hình và thông tin điện tử; Cục trưởng Cục Xuất bản, In và Phát hành; Cục trưởng Cục Quản lý lao động ngoài nước; Cục trưởng Cục Việc làm; Thủ trưởng tổ chức thuộc bộ, cơ quan ngang bộ được giao thực hiện nhiệm vụ kiểm tra trong phạm vi quản lý nhà nước của bộ, cơ quan ngang bộ có quyền xử phạt vi phạm hành chính trong lĩnh vực quản lý giá như sau:</w:t>
      </w:r>
    </w:p>
    <w:p>
      <w:r>
        <w:t>a) Phạt tiền tối đa đến 150.000.000 đồng;</w:t>
      </w:r>
    </w:p>
    <w:p>
      <w:r>
        <w:t>b) Áp dụng hình thức xử phạt bổ sung quy định tại điểm b khoản 1 Điều 3 và biện pháp khắc phục hậu quả quy định tại khoản 7 Điều 3 Nghị định này.</w:t>
      </w:r>
    </w:p>
    <w:p>
      <w:r>
        <w:t>3. Trưởng đoàn kiểm tra do Thủ trưởng tổ chức thuộc bộ, cơ quan ngang bộ thực hiện nhiệm vụ quản lý nhà nước về giá, thẩm định giá của bộ, cơ quan ngang bộ thành lập có thẩm quyền xử phạt theo quy định tại khoản 1 Điều này.</w:t>
      </w:r>
    </w:p>
    <w:p>
      <w:r>
        <w:t>Trưởng đoàn kiểm tra do Bộ trưởng, Thủ trưởng cơ quan ngang bộ thành lập có thẩm quyền xử phạt theo quy định tại khoản 2 Điều này.</w:t>
      </w:r>
    </w:p>
    <w:p>
      <w:r>
        <w:t>4. Chủ tịch Ủy ban nhân dân xã, phường, đặc khu trực thuộc cấp tỉnh có quyền xử phạt vi phạm hành chính trong lĩnh vực quản lý giá như sau:</w:t>
      </w:r>
    </w:p>
    <w:p>
      <w:r>
        <w:t>a) Phạt tiền tối đa đến 75.000.000 đồng;</w:t>
      </w:r>
    </w:p>
    <w:p>
      <w:r>
        <w:t>b) Áp dụng hình thức xử phạt bổ sung quy định tại điểm b khoản 1 Điều 3 và biện pháp khắc phục hậu quả quy định tại khoản 7 Điều 3 Nghị định này.</w:t>
      </w:r>
    </w:p>
    <w:p>
      <w:r>
        <w:t>5. Chủ tịch Ủy ban nhân dân tỉnh, thành phố trực thuộc trung ương có quyền xử phạt vi phạm hành chính trong lĩnh vực quản lý giá như sau:</w:t>
      </w:r>
    </w:p>
    <w:p>
      <w:r>
        <w:t>a) Phạt tiền tối đa đến 150.000.000 đồng;</w:t>
      </w:r>
    </w:p>
    <w:p>
      <w:r>
        <w:t>b) Áp dụng hình thức xử phạt bổ sung quy định tại điểm b khoản 1 Điều 3 và biện pháp khắc phục hậu quả quy định tại khoản 7 Điều 3 Nghị định này.</w:t>
      </w:r>
    </w:p>
    <w:p>
      <w:r>
        <w:t>6. Giám đốc sở có thẩm quyền xử phạt vi phạm hành chính trong lĩnh vực quản lý giá như sau:</w:t>
      </w:r>
    </w:p>
    <w:p>
      <w:r>
        <w:t>a) Phạt tiền tối đa đến 120.000.000 đồng;</w:t>
      </w:r>
    </w:p>
    <w:p>
      <w:r>
        <w:t>b) Áp dụng hình thức xử phạt bổ sung quy định tại điểm b khoản 1 Điều 3 và biện pháp khắc phục hậu quả quy định tại khoản 7 Điều 3 Nghị định này.”.</w:t>
      </w:r>
    </w:p>
    <w:p>
      <w:r>
        <w:t>Điều 6. Sửa đổi, bổ sung Điều 29</w:t>
      </w:r>
    </w:p>
    <w:p>
      <w:r>
        <w:t>“Điều 29. Thẩm quyền xử phạt vi phạm hành chính của Quản lý thị trường</w:t>
      </w:r>
    </w:p>
    <w:p>
      <w:r>
        <w:t>Người có thẩm quyền của cơ quan quản lý thị trường có thẩm quyền xử phạt hành chính quy định tại Điều 6, khoản 1 Điều 7, Điều 8, Điều 10, Điều 11, Điều 13, Điều 15 Nghị định này cụ thể như sau:</w:t>
      </w:r>
    </w:p>
    <w:p>
      <w:r>
        <w:t>1. Kiểm soát viên thị trường đang thi hành công vụ có quyền phạt tiền tối đa đến 15.000.000 đồng.</w:t>
      </w:r>
    </w:p>
    <w:p>
      <w:r>
        <w:t>2. Đội trưởng Đội Quản lý thị trường thuộc Chi cục Quản lý thị trường thuộc Sở Công Thương có quyền:</w:t>
      </w:r>
    </w:p>
    <w:p>
      <w:r>
        <w:t>a) Phạt tiền tối đa đến 45.000.000 đồng;</w:t>
      </w:r>
    </w:p>
    <w:p>
      <w:r>
        <w:t>b) Áp dụng các biện pháp khắc phục hậu quả quy định tại điểm a, b, c, d, đ, e, t khoản 7 Điều 3 Nghị định này.</w:t>
      </w:r>
    </w:p>
    <w:p>
      <w:r>
        <w:t>3. Chi cục trưởng Chi cục Quản lý thị trường thuộc Sở Công Thương, Trưởng phòng Nghiệp vụ quản lý thị trường thuộc Cục Quản lý và Phát triển thị trường trong nước có quyền:</w:t>
      </w:r>
    </w:p>
    <w:p>
      <w:r>
        <w:t>a) Phạt tiền tối đa đến 75.000.000 đồng;</w:t>
      </w:r>
    </w:p>
    <w:p>
      <w:r>
        <w:t>b) Áp dụng các biện pháp khắc phục hậu quả quy định tại điểm a, b, c, d, đ, e, t khoản 7 Điều 3 Nghị định này.</w:t>
      </w:r>
    </w:p>
    <w:p>
      <w:r>
        <w:t>4. Cục trưởng Cục Quản lý và Phát triển thị trường trong nước có quyền:</w:t>
      </w:r>
    </w:p>
    <w:p>
      <w:r>
        <w:t>a) Phạt tiền tối đa đến 150.000.000 đồng;</w:t>
      </w:r>
    </w:p>
    <w:p>
      <w:r>
        <w:t>b) Áp dụng các biện pháp khắc phục hậu quả quy định tại điểm a, b, c, d, đ, e, t khoản 7 Điều 3 Nghị định này.”.</w:t>
      </w:r>
    </w:p>
    <w:p>
      <w:r>
        <w:t>Điều 7. Sửa đổi, bổ sung Điều 30</w:t>
      </w:r>
    </w:p>
    <w:p>
      <w:r>
        <w:t>“Điều 30. Thẩm quyền xử phạt vi phạm hành chính của Công an nhân dân</w:t>
      </w:r>
    </w:p>
    <w:p>
      <w:r>
        <w:t>1. Chiến sĩ Công an nhân dân đang thi hành công vụ có quyền phạt tiền tối đa đến 15.000.000 đồng.</w:t>
      </w:r>
    </w:p>
    <w:p>
      <w:r>
        <w:t>2. Thủ trưởng đơn vị Cảnh sát cơ động cấp đại đội có quyền:</w:t>
      </w:r>
    </w:p>
    <w:p>
      <w:r>
        <w:t>a) Phạt tiền tối đa đến 30.000.000 đồng;</w:t>
      </w:r>
    </w:p>
    <w:p>
      <w:r>
        <w:t>b) Áp dụng biện pháp khắc phục hậu quả quy định tại khoản 7 Điều 3 Nghị định này.</w:t>
      </w:r>
    </w:p>
    <w:p>
      <w:r>
        <w:t>3. Trưởng đồn Công an, Thủ trưởng đơn vị Cảnh sát cơ động cấp tiểu đoàn, Thủy đội trưởng, Trưởng trạm, Đội trưởng có quyền:</w:t>
      </w:r>
    </w:p>
    <w:p>
      <w:r>
        <w:t>a) Phạt tiền tối đa đến 45.000.000 đồng;</w:t>
      </w:r>
    </w:p>
    <w:p>
      <w:r>
        <w:t>b) Áp dụng hình thức xử phạt bổ sung quy định tại điểm b khoản 1 Điều 3 và biện pháp khắc phục hậu quả quy định tại khoản 7 Điều 3 Nghị định này.</w:t>
      </w:r>
    </w:p>
    <w:p>
      <w:r>
        <w:t>4. Trưởng Công an cấp xã có quyền:</w:t>
      </w:r>
    </w:p>
    <w:p>
      <w:r>
        <w:t>a) Phạt tiền tối đa đến 75.000.000 đồng;</w:t>
      </w:r>
    </w:p>
    <w:p>
      <w:r>
        <w:t>b) Áp dụng hình thức xử phạt bổ sung quy định tại điểm b khoản 1 Điều 3 và biện pháp khắc phục hậu quả quy định tại khoản 7 Điều 3 Nghị định này.</w:t>
      </w:r>
    </w:p>
    <w:p>
      <w:r>
        <w:t>5. Trưởng Công an cửa khẩu Cảng hàng không quốc tế; Trưởng phòng nghiệp vụ thuộc Cục An ninh nội địa gồm: Trưởng phòng Tham mưu tổng hợp, Trưởng phòng An ninh Công giáo, Trưởng phòng An ninh tôn giáo khác, Trưởng phòng An ninh dân tộc, Trưởng phòng Chống phản động, Trưởng phòng Chống khủng bố, Trưởng phòng An ninh xã hội; Trưởng phòng nghiệp vụ thuộc Cục An ninh chính trị nội bộ 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bí mật Nhà nước; 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nghiệp vụ thuộc Trung tâm dữ liệu quốc gia gồm: Trưởng phòng Tham mưu tổng hợp, Trưởng phòng Quản trị ứng dụng, Trưởng phòng Quản trị dữ liệu, Trưởng phòng An ninh, an toàn hệ thống, Trưởng phòng Quản trị, vận hành hệ thống công nghệ thông tin, Trưởng phòng Quản trị, vận hành vỏ trạm trung tâm dữ liệu; Trưởng phòng nghiệp vụ thuộc Cục Hồ sơ nghiệp vụ gồm: Giám đốc Trung tâm Thông tin, dữ liệu nghiệp vụ Bộ Công an, Giám đốc Trung tâm Tiếp nhận, xử lý thông tin nghiệp vụ, Trưởng phòng Tin học và quản lý cơ sở dữ liệu hồ sơ nghiệp vụ;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An ninh kinh tế, Trưởng phòng An ninh đối ngoại, Trưởng phòng Hồ sơ nghiệp vụ, Chánh Văn phòng Cơ quan Cảnh sát điều tra Công an cấp tỉnh, Trưởng phòng Quản lý xuất nhập cảnh thuộc Công an cấp tỉnh có quyền:</w:t>
      </w:r>
    </w:p>
    <w:p>
      <w:r>
        <w:t>a) Phạt tiền tối đa đến 120.000.000 đồng;</w:t>
      </w:r>
    </w:p>
    <w:p>
      <w:r>
        <w:t>b) Áp dụng hình thức xử phạt bổ sung quy định tại điểm b khoản 1 Điều 3 và biện pháp khắc phục hậu quả quy định tại khoản 7 Điều 3 Nghị định này.</w:t>
      </w:r>
    </w:p>
    <w:p>
      <w:r>
        <w:t>6. Giám đốc Công an cấp tỉnh có quyền:</w:t>
      </w:r>
    </w:p>
    <w:p>
      <w:r>
        <w:t>a) Phạt tiền tối đa đến 150.000.000 đồng;</w:t>
      </w:r>
    </w:p>
    <w:p>
      <w:r>
        <w:t>b) Áp dụng hình thức xử phạt bổ sung quy định tại điểm b khoản 1 Điều 3 và biện pháp khắc phục hậu quả quy định tại khoản 7 Điều 3 Nghị định này.</w:t>
      </w:r>
    </w:p>
    <w:p>
      <w:r>
        <w:t>7.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Giám đốc Trung tâm dữ liệu quốc gia, Cục trưởng Cục Hồ sơ nghiệp vụ có quyền:</w:t>
      </w:r>
    </w:p>
    <w:p>
      <w:r>
        <w:t>a) Phạt tiền tối đa đến 150.000.000 đồng;</w:t>
      </w:r>
    </w:p>
    <w:p>
      <w:r>
        <w:t>b) Áp dụng hình thức xử phạt bổ sung quy định tại điểm b khoản 1 Điều 3 và biện pháp khắc phục hậu quả quy định tại khoản 7 Điều 3 Nghị định này.”.</w:t>
      </w:r>
    </w:p>
    <w:p>
      <w:r>
        <w:t>Điều 8. Điều khoản thi hành</w:t>
      </w:r>
    </w:p>
    <w:p>
      <w:r>
        <w:t>1. Nghị định này có hiệu lực thi hành từ ngày 20 tháng 5 năm 2026.</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