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National Technical Regulation QCVN05A:2020/BCT/SD1:2024 for Safety in production, commerce, use, storage and transportation of hazardous chemicals</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QCVN05A:2020/BCT/SD1:2024</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AMENDMENT 1:2024 QCVN 05A:2020/BCT</w:t>
      </w:r>
    </w:p>
    <w:p>
      <w:r>
        <w:t>NATIONAL TECHNICAL REGULATION ON SAFETY IN PRODUCTION, COMMERCE, USE, STORAGE AND TRANSPORTATION OF HAZARDOUS CHEMICALS</w:t>
      </w:r>
    </w:p>
    <w:p>
      <w:r>
        <w:t>Foreword</w:t>
      </w:r>
    </w:p>
    <w:p>
      <w:r>
        <w:t>Amendment 1:2024 QCVN 05A:2020/BCT is developed by the Drafting Team. submitted by the Vietnam Chemicals Agency for approval; appraised by the Ministry of Science and Technology, promulgated together with the Circular No. 19/2024/TT-BCT dated October 10, 2024 by the Minister of Industry and Trade.</w:t>
      </w:r>
    </w:p>
    <w:p>
      <w:r>
        <w:t>Amendment 1:2024 QCVN 05A:2020/BCT only contains amendments to certain regulations of QCVN 05A:2020/BCT. Other contents of QCVN 05A:2020/BCT promulgated together with the Circular No. 48/2020/TT-BCT dated December 21, 2020 of the Minister of Industry and Trade shall remain applicable.</w:t>
      </w:r>
    </w:p>
    <w:p>
      <w:r>
        <w:t>NATIONAL TECHNICAL REGULATION ON SAFETY IN PRODUCTION, COMMERCE, USE, STORAGE AND TRANSPORTATION OF HAZARDOUS CHEMICALS</w:t>
      </w:r>
    </w:p>
    <w:p>
      <w:r>
        <w:t>I. General</w:t>
      </w:r>
    </w:p>
    <w:p>
      <w:r>
        <w:t>1. Point 3.6 is added as follows:</w:t>
      </w:r>
    </w:p>
    <w:p>
      <w:r>
        <w:t>“3.6.  “collection system”  means one of the means: dikes, booms, collection ditches, recovery pits/tanks and storage trays for the purpose of collecting chemicals and preventing chemical spills and escapes to the environment.”</w:t>
      </w:r>
    </w:p>
    <w:p>
      <w:r>
        <w:t>II. Technical regulations</w:t>
      </w:r>
    </w:p>
    <w:p>
      <w:r>
        <w:t>2.     Point 1.5 is added as follows:</w:t>
      </w:r>
    </w:p>
    <w:p>
      <w:r>
        <w:t>“1.5. QCVN 06:2022/BXD -       National Technical Regulation     on Fire safety of Buildings and Constructions and Amendment 1:2023 QCVN 06:2022/BXD.”</w:t>
      </w:r>
    </w:p>
    <w:p>
      <w:r>
        <w:t>3.     Point 1.12 is added as follows:</w:t>
      </w:r>
    </w:p>
    <w:p>
      <w:r>
        <w:t>“1.12 TCVN 3890:2023 - National Standard for Fire protection - Fire protection equipment for building and construction - Equipment, Installation”</w:t>
      </w:r>
    </w:p>
    <w:p>
      <w:r>
        <w:t>4.     Point 5.1 is added as follows:</w:t>
      </w:r>
    </w:p>
    <w:p>
      <w:r>
        <w:t>“5.1. The design, construction and renovation of factories and warehouses containing hazardous chemicals shall comply with the regulations set out in TCVN 4604:2012, TCVN 3890:2023, and other relevant regulations of law, and shall be suitable for the nature, scale and technologies for manufacturing and storing chemicals.”</w:t>
      </w:r>
    </w:p>
    <w:p>
      <w:r>
        <w:t>5.     Point 5.2 is repealed.</w:t>
      </w:r>
    </w:p>
    <w:p>
      <w:r>
        <w:t>6.     Point 5.8 is added as follows:</w:t>
      </w:r>
    </w:p>
    <w:p>
      <w:r>
        <w:t>“5.8. Each factory or warehouse containing hazardous chemicals must have a length or width of 3m (≥ 3m) or more and at least two doors, including an entrance door and an exit door. The exit door must not be installed on the same side as the entrance door, can be opened from the inside and 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