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10:2024/BXD for Constructions accessibility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QCVN10:2024/BXD</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QCVN 10:2024/BXD</w:t>
      </w:r>
    </w:p>
    <w:p>
      <w:r>
        <w:t>QUY CHUẨN   KỸ THUẬT QUỐC GIA VỀ XÂY DỰNG CÔNG TRÌNH ĐẢM BẢO TIẾP CẬN SỬ DỤNG</w:t>
      </w:r>
    </w:p>
    <w:p>
      <w:r>
        <w:t>National Technical Regulation on Constructions Accessibility</w:t>
      </w:r>
    </w:p>
    <w:p>
      <w:r>
        <w:t>Mục lục</w:t>
      </w:r>
    </w:p>
    <w:p>
      <w:r>
        <w:t>Lời nói đầu</w:t>
      </w:r>
    </w:p>
    <w:p>
      <w:r>
        <w:t>1 QUY ĐỊNH CHUNG</w:t>
      </w:r>
    </w:p>
    <w:p>
      <w:r>
        <w:t>1.1 Phạm vi điều chỉnh</w:t>
      </w:r>
    </w:p>
    <w:p>
      <w:r>
        <w:t>1.2 Đối tượng áp dụng</w:t>
      </w:r>
    </w:p>
    <w:p>
      <w:r>
        <w:t>1.3 Tài liệu viện dẫn</w:t>
      </w:r>
    </w:p>
    <w:p>
      <w:r>
        <w:t>1.4 Giải thích từ ngữ</w:t>
      </w:r>
    </w:p>
    <w:p>
      <w:r>
        <w:t>2 QUY ĐỊNH KỸ THUẬT</w:t>
      </w:r>
    </w:p>
    <w:p>
      <w:r>
        <w:t>2.1 Bãi đỗ xe và điểm dừng chờ xe</w:t>
      </w:r>
    </w:p>
    <w:p>
      <w:r>
        <w:t>2.2 Đường, lối vào công trình</w:t>
      </w:r>
    </w:p>
    <w:p>
      <w:r>
        <w:t>2.3 Cửa</w:t>
      </w:r>
    </w:p>
    <w:p>
      <w:r>
        <w:t>2.4 Thang máy</w:t>
      </w:r>
    </w:p>
    <w:p>
      <w:r>
        <w:t>2.5 Các không gian công cộng trong công trình</w:t>
      </w:r>
    </w:p>
    <w:p>
      <w:r>
        <w:t>2.6 Thoát nạn</w:t>
      </w:r>
    </w:p>
    <w:p>
      <w:r>
        <w:t>2.7 Đường và hè phố</w:t>
      </w:r>
    </w:p>
    <w:p>
      <w:r>
        <w:t>2.8 Dấu hiệu cảnh báo có thể nhận biết</w:t>
      </w:r>
    </w:p>
    <w:p>
      <w:r>
        <w:t>2.9 Biển báo, biển chỉ dẫn</w:t>
      </w:r>
    </w:p>
    <w:p>
      <w:r>
        <w:t>3 TỔ CHỨC THỰC HIỆN</w:t>
      </w:r>
    </w:p>
    <w:p>
      <w:r>
        <w:t>PHỤ LỤC A</w:t>
      </w:r>
    </w:p>
    <w:p>
      <w:r>
        <w:t>PHỤ LỤC B</w:t>
      </w:r>
    </w:p>
    <w:p>
      <w:r>
        <w:t>Lời nói đầu</w:t>
      </w:r>
    </w:p>
    <w:p>
      <w:r>
        <w:t>QCVN 10:2024/BXD do Viện Kiến trúc Quốc gia (Bộ Xây dựng) biên soạn, Vụ Khoa học công nghệ và môi trường trình duyệt, Bộ Khoa học và Công nghệ thẩm định, Bộ Xây dựng ban hành kèm theo Thông tư số 06/2024/TT-BXD ngày 01 tháng 08 năm 2024 của Bộ trưởng Bộ Xây dựng.</w:t>
      </w:r>
    </w:p>
    <w:p>
      <w:r>
        <w:t>QCVN 10:2024/BXD thay thế QCVN 10:2014/BXD ban hành theo Thông tư số 21/2014/TT-BXD ngày 29 tháng 12 năm 2014 của Bộ trưởng Bộ Xây dựng.</w:t>
      </w:r>
    </w:p>
    <w:p>
      <w:r>
        <w:t>QUY CHUẨN KỸ THUẬT QUỐC GIA VỀ XÂY DỰNG CÔNG TRÌNH ĐẢM BẢO TIẾP CẬN SỬ DỤNG</w:t>
      </w:r>
    </w:p>
    <w:p>
      <w:r>
        <w:t>National technical regulation on constructions accessibility</w:t>
      </w:r>
    </w:p>
    <w:p>
      <w:r>
        <w:t>1 QUY ĐỊNH CHUNG</w:t>
      </w:r>
    </w:p>
    <w:p>
      <w:r>
        <w:t>1.1 Phạm vi điều chỉnh</w:t>
      </w:r>
    </w:p>
    <w:p>
      <w:r>
        <w:t>1.1.1    Quy chuẩn này quy định các yêu cầu kỹ thuật bắt buộc phải tuân thủ khi xây dựng mới hoặc cải tạo các công trình xây dựng để đảm bảo người gặp khó khăn khi tiếp cận có thể tiếp cận sử dụng.</w:t>
      </w:r>
    </w:p>
    <w:p>
      <w:r>
        <w:t>CHÚ THÍCH: Đối với các công trình di tích cần phải bảo tồn, công trình cũ không đủ điều kiện để cải tạo phải có các giải pháp trợ giúp người gặp khó khăn khi tiếp cận.</w:t>
      </w:r>
    </w:p>
    <w:p>
      <w:r>
        <w:t>1.1.2    Các công trình xây dựng phải đảm bảo tiếp cận sử dụng cho người gặp khó khăn khi tiếp cận bao gồm:</w:t>
      </w:r>
    </w:p>
    <w:p>
      <w:r>
        <w:t>a) Nhà chung cư;</w:t>
      </w:r>
    </w:p>
    <w:p>
      <w:r>
        <w:t>b) Công trình công cộng:</w:t>
      </w:r>
    </w:p>
    <w:p>
      <w:r>
        <w:t>- Công trình giáo dục, đào tạo, nghiên cứu;</w:t>
      </w:r>
    </w:p>
    <w:p>
      <w:r>
        <w:t>- Công trình trụ sở, văn phòng làm việc;</w:t>
      </w:r>
    </w:p>
    <w:p>
      <w:r>
        <w:t>- Công trình y tế;</w:t>
      </w:r>
    </w:p>
    <w:p>
      <w:r>
        <w:t>- Công trình thể thao;</w:t>
      </w:r>
    </w:p>
    <w:p>
      <w:r>
        <w:t>- Công trình văn hóa;</w:t>
      </w:r>
    </w:p>
    <w:p>
      <w:r>
        <w:t>- Công trình thương mại, dịch vụ.</w:t>
      </w:r>
    </w:p>
    <w:p>
      <w:r>
        <w:t>c) Công trình hạ tầng kỹ thuật đô thị:</w:t>
      </w:r>
    </w:p>
    <w:p>
      <w:r>
        <w:t>- Công trình giao thông đô thị: nhà ga, bến tàu, bến xe, đường và hè phố, hầm đi bộ, cầu vượt bộ hành;</w:t>
      </w:r>
    </w:p>
    <w:p>
      <w:r>
        <w:t>- Các công trình hạ tầng kỹ thuật và tiện ích đô thị khác (nhà tang lễ, nghĩa trang, nhà vệ sinh công cộng, công viên, điểm chờ xe buýt, máy rút tiền tự động, điểm truy cập internet công cộng).</w:t>
      </w:r>
    </w:p>
    <w:p>
      <w:r>
        <w:t>1.2 Đối tượng áp dụng</w:t>
      </w:r>
    </w:p>
    <w:p>
      <w:r>
        <w:t>Quy chuẩn này áp dụng đối với các tổ chức, cá nhân có liên quan đến hoạt động đầu tư, xây dựng, quản lý và sử dụng các công trình nêu ở 1.1.2.</w:t>
      </w:r>
    </w:p>
    <w:p>
      <w:r>
        <w:t>1.3 Tài liệu viện dẫn</w:t>
      </w:r>
    </w:p>
    <w:p>
      <w:r>
        <w:t>Các tài liệu viện dẫn sau là cần thiết cho việc áp dụng quy chuẩn này. Trường hợp tài liệu viện dẫn được sửa đổi, bổ sung hoặc thay thế thì áp dụng phiên bản mới nhất.</w:t>
      </w:r>
    </w:p>
    <w:p>
      <w:r>
        <w:t>QCVN 01:2021/BXD,  Quy chuẩn kỹ thuật quốc gia về Quy hoạch xây dựng;</w:t>
      </w:r>
    </w:p>
    <w:p>
      <w:r>
        <w:t>QCVN 03:2022/BXD,  Quy chuẩn kỹ thuật quốc gia về Phân cấp công trình phục vụ thiết kế xây dựng;</w:t>
      </w:r>
    </w:p>
    <w:p>
      <w:r>
        <w:t>QCVN 06:2022/BXD,  Quy chuẩn kỹ thuật quốc gi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