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09:2024/BGTVT for Safety and environmental protection for motor vehicles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QCVN09:2024/BGTVT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09:2024/BGTVT</w:t>
      </w:r>
    </w:p>
    <w:p>
      <w:r>
        <w:t>QUY CHUẨN   KỸ THUẬT QUỐC GIA VỀ CHẤT LƯỢNG AN TOÀN KỸ THUẬT VÀ BẢO VỆ MÔI TRƯỜNG ĐỐI VỚI XE Ô TÔ</w:t>
      </w:r>
    </w:p>
    <w:p>
      <w:r>
        <w:t>National technical regulation on safety and environmental protection for automobiles</w:t>
      </w:r>
    </w:p>
    <w:p>
      <w:r>
        <w:t>Lời nói đầu</w:t>
      </w:r>
    </w:p>
    <w:p>
      <w:r>
        <w:t>QCVN 09: 2024/BGTVT do Cục Đăng kiểm Việt Nam biên soạn, Vụ Khoa học - Công nghệ và Môi trường trình duyệt, Bộ Khoa học và Công nghệ thẩm định, Bộ trưởng Bộ Giao thông vận tải ban hành theo Thông tư số 48/2024/TT- BGTVT ngày 15 tháng 11 năm 2024.</w:t>
      </w:r>
    </w:p>
    <w:p>
      <w:r>
        <w:t>QCVN 09: 2024/BGTVT thay thế QCVN 09: 2015/BGTVT kèm theo Thông tư số 87/2015/TT-BGTVT ngày 31 tháng 12 năm 2015 của Bộ trưởng Bộ Giao thông vận tải.</w:t>
      </w:r>
    </w:p>
    <w:p>
      <w:r>
        <w:t>QUY CHUẨN KỸ THUẬT QUỐC GIA VỀ CHẤT LƯỢNG AN TOÀN KỸ THUẬT VÀ BẢO VỆ MÔI TRƯỜNG ĐỐI VỚI XE Ô TÔ</w:t>
      </w:r>
    </w:p>
    <w:p>
      <w:r>
        <w:t>National technical regulation on safety and environmental protection for automobiles</w:t>
      </w:r>
    </w:p>
    <w:p>
      <w:r>
        <w:t>1. QUY ĐỊNH CHUNG</w:t>
      </w:r>
    </w:p>
    <w:p>
      <w:r>
        <w:t>1.1. Phạm vi điều chỉnh</w:t>
      </w:r>
    </w:p>
    <w:p>
      <w:r>
        <w:t>Quy chuẩn này quy định về yêu cầu kỹ thuật để kiểm tra, thử nghiệm, chứng nhận chất lượng an toàn kỹ thuật và bảo vệ môi trường trong sản xuất, lắp ráp và nhập khẩu đối với xe ô tô mới (sau đây gọi tắt là xe).</w:t>
      </w:r>
    </w:p>
    <w:p>
      <w:r>
        <w:t>1.2. Đối tượng áp dụng</w:t>
      </w:r>
    </w:p>
    <w:p>
      <w:r>
        <w:t>Quy chuẩn này áp dụng đối với các tổ chức, cá nhân liên quan đến kiểm tra, thử nghiệm và chứng nhận chất lượng an toàn kỹ thuật và bảo vệ môi trường đối với xe.</w:t>
      </w:r>
    </w:p>
    <w:p>
      <w:r>
        <w:t>1.3. Giải thích từ ngữ</w:t>
      </w:r>
    </w:p>
    <w:p>
      <w:r>
        <w:t>1.3.1.    Các thuật ngữ về kích thước của xe được định nghĩa tại TCVN 6528:1999  (Phương tiện giao thông đường bộ - Kích thước phương tiện có động cơ và phương tiện được kéo - Thuật ngữ và định nghĩa) .</w:t>
      </w:r>
    </w:p>
    <w:p>
      <w:r>
        <w:t>1.3.2.    Các thuật ngữ về khối lượng của xe được định nghĩa tại TCVN 6529:1999  (Phương tiện giao thông đường bộ - Khối lượng - Thuật ngữ định nghĩa và mã hiệu).</w:t>
      </w:r>
    </w:p>
    <w:p>
      <w:r>
        <w:t>1.3.3. Ghế khách    (Seat other driver's seat): là ghế dành cho người ngồi trên xe nhưng không phải là ghế dành cho người lái.</w:t>
      </w:r>
    </w:p>
    <w:p>
      <w:r>
        <w:t>1.3.4. Ghế đơn    (Individual seat): là ghế được thiết kế và chế tạo đáp ứng cho một hành khách ngồi.</w:t>
      </w:r>
    </w:p>
    <w:p>
      <w:r>
        <w:t>1.3.5. Ghế đôi    (Double seat): là ghế được thiết kế và chế tạo đáp ứng cho hai hành khách ngồi cạnh nhau. Hai ghế cạnh nhau và không có liên kết với nhau được xem như là 2 ghế đơn.</w:t>
      </w:r>
    </w:p>
    <w:p>
      <w:r>
        <w:t>1.3.6. Ghế băng    (Bench seat): là ghế có kết cấu hoàn chỉnh dành cho nhiều hơn một hành khách ngồi</w:t>
      </w:r>
    </w:p>
    <w:p>
      <w:r>
        <w:t>1.3.7. Đệm tựa lưng    (Seat-back): là bộ phận của ghế ngồi theo phương thẳng đứng được thiết kế để hỗ trợ lưng, vai của hành khách và có thể là cả phần đầu của hành khách.</w:t>
      </w:r>
    </w:p>
    <w:p>
      <w:r>
        <w:t>1.3.8. Đệm ngồi    (Seat-cushion): là bộ phận của ghế ngồi theo phương ngang được thiết kế để hỗ trợ hành khách ngồi.</w:t>
      </w:r>
    </w:p>
    <w:p>
      <w:r>
        <w:t>1.3.9. Đệm tựa đầu    (Head restraint): là bộ phận có chức năng hạn chế sự chuyển dịch về phía sau của đầu so với thân người để giảm mức độ nguy hiểm của chấn thương cho các đốt sống cổ của người ngồi trên xe khi xảy ra tai nạn.</w:t>
      </w:r>
    </w:p>
    <w:p>
      <w:r>
        <w:t>1.3.9.1. Đệm tựa đầu liền    (Integrated head restraint): là đệm tựa đầu được tạo thành bởi phần trên của đệm tựa lưng. Loại đệm tựa đầu phù hợp với các định nghĩa tại các điểm 1.3.9.2 và 1.3.9.3 nhưng chỉ tháo được khỏi ghế hoặc kết cấu của xe bằng các dụng cụ hoặc bằng cách tháo từng phần hoặc toàn bộ ghế cũng được coi là đệm tựa đầu liền.</w:t>
      </w:r>
    </w:p>
    <w:p>
      <w:r>
        <w:t>1.3.9.2. Đệm tựa đầu tháo được    (Detachable head restraint): là loại đệm tựa đầu được tạo thành bởi một bộ phận có thể tháo rời khỏi ghế, được thiết kế để lắp lồng vào hoặc được giữ chặt với kết cấu đệm tựa lưng.</w:t>
      </w:r>
    </w:p>
    <w:p>
      <w:r>
        <w:t>1.3.9.3. Đệm tựa đầu riêng biệt    (Separate head restraint): là loại đệm tựa đầu được tạo thành bởi một bộ phận tách rời với ghế, được thiết kế để lắp lồng vào hoặc được giữ chặt với kết cấu của xe.</w:t>
      </w:r>
    </w:p>
    <w:p>
      <w:r>
        <w:t>1.3.10. Lối đi    (Gangway): là không gian dành cho hành khách từ bất kỳ ghế hay hàng ghế nào đó đi đến bất kỳ ghế hay hàng ghế khác hoặc không gian của lối đi để ra hoặc vào qua cửa hành khách bất kỳ. Nó không bao gồm:</w:t>
      </w:r>
    </w:p>
    <w:p>
      <w:r>
        <w:t>Khoảng không gian dùng để đặt chân của hành khách ngồi;</w:t>
      </w:r>
    </w:p>
    <w:p>
      <w:r>
        <w:t>Không gian phía trên mặt của bất kỳ bậc hay ô cầu thang ở cửa lên xuống;</w:t>
      </w:r>
    </w:p>
    <w:p>
      <w:r>
        <w:t>Bất kỳ khoảng không gian được cung cấp duy nhấ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