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năm 2024 đánh số và gắn biển số nhà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50/KH-UBND</w:t>
      </w:r>
    </w:p>
    <w:p>
      <w:r>
        <w:t>Nam Định, ngày 22 tháng 3 năm 2024</w:t>
      </w:r>
    </w:p>
    <w:p>
      <w:r>
        <w:t>KẾ HOẠCH</w:t>
      </w:r>
    </w:p>
    <w:p>
      <w:r>
        <w:t>ĐÁNH SỐ VÀ GẮN BIỂN SỐ NHÀ TRÊN ĐỊA BÀN TỈNH NAM ĐỊNH</w:t>
      </w:r>
    </w:p>
    <w:p>
      <w:r>
        <w:t>Thực hiện văn bản số 5948/BXD-QLN ngày 22/12/2023 của Bộ Xây dựng về việc tăng cường thực hiện các quy định của pháp luật về đánh số và gắn biển số nhà.</w:t>
      </w:r>
    </w:p>
    <w:p>
      <w:r>
        <w:t>Căn cứ Quyết định số 05/2006/QĐ-BCD ngày 08/3/2006 của Bộ Xây dựng về việc ban hành Quy chế đánh số và gắn biển số nhà;</w:t>
      </w:r>
    </w:p>
    <w:p>
      <w:r>
        <w:t>Căn cứ Quyết định số 37/2023/QĐ-UBND ngày 18/10/2023 của UBND tỉnh Nam Định ban hành Quy định đánh số và gắn biển số nhà trên địa bàn tỉnh Nam Định;</w:t>
      </w:r>
    </w:p>
    <w:p>
      <w:r>
        <w:t>Theo đề nghị của Sở Xây dựng tại Tờ trình số 36/TTr-SXD ngày 13/3/2024, Uỷ ban nhân dân tỉnh Nam Định ban hành Kế hoạch đánh số và gắn biển số nhà trên địa bàn tỉnh Nam Định như sau:</w:t>
      </w:r>
    </w:p>
    <w:p>
      <w:r>
        <w:t>I. MỤC ĐÍCH, YÊU CẦU</w:t>
      </w:r>
    </w:p>
    <w:p>
      <w:r>
        <w:t>1. Mục đích</w:t>
      </w:r>
    </w:p>
    <w:p>
      <w:r>
        <w:t>- Tạo điều kiện thuận lợi để tổ chức, hộ gia đình cá nhân trong việc thực hiện các giao dịch dân sự, thương mại, thư tín cũng như xử lý các thông tin liên quan.</w:t>
      </w:r>
    </w:p>
    <w:p>
      <w:r>
        <w:t>- Nâng cao hiệu lực, hiệu quả trong công tác quản lý nhà nước về xã hội, góp phần chỉnh trang diện mạo đô thị, nông thôn, tạo nếp sống văn minh và tạo điều kiện cho công tác quản lý nhà nước về đô thị, nông thôn, quản lý trật tự xây dựng, quản lý dân cư bảo đảm an ninh trật tự, quản lý về nhà đất, thông tin liên lạc, phòng cháy, chữa cháy,... và các thủ tục liên quan đến địa chỉ theo quy định của pháp luật.</w:t>
      </w:r>
    </w:p>
    <w:p>
      <w:r>
        <w:t>2. Yêu cầu</w:t>
      </w:r>
    </w:p>
    <w:p>
      <w:r>
        <w:t>- Việc đánh số, gắn biển số nhà phải đảm bảo tính khoa học, phù hợp với tình hình thực tiễn ở địa phương, đảm bảo theo quy định và quy hoạch được duyệt.</w:t>
      </w:r>
    </w:p>
    <w:p>
      <w:r>
        <w:t>- Tuân thủ nguyên tắc, quy chế và các quy định pháp luật hiện hành theo các văn bản quy định, hướng dẫn của nhà nước.</w:t>
      </w:r>
    </w:p>
    <w:p>
      <w:r>
        <w:t>- Phải đảm bảo dân chủ, công khai trong quá trình thực hiện; các tổ chức và nhân dân phải nắm bắt được chủ trương, cách thức thực hiện và đồng thuận cao để thực hiện.</w:t>
      </w:r>
    </w:p>
    <w:p>
      <w:r>
        <w:t>II. NỘI DUNG</w:t>
      </w:r>
    </w:p>
    <w:p>
      <w:r>
        <w:t>1. Phạm vi, đối tượng đánh số và gắn biển số nhà</w:t>
      </w:r>
    </w:p>
    <w:p>
      <w:r>
        <w:t>a) Phạm vi</w:t>
      </w:r>
    </w:p>
    <w:p>
      <w:r>
        <w:t>Ủy ban nhân dân các huyện, thành phố Nam Định triển khai rà soát, lập phương án, kế hoạch triển khai việc đánh số và gắn biển số nhà trên địa bàn theo quy định.</w:t>
      </w:r>
    </w:p>
    <w:p>
      <w:r>
        <w:t>b) Đối tượng</w:t>
      </w:r>
    </w:p>
    <w:p>
      <w:r>
        <w:t>- Các cơ quan, tổ chức, hộ gia đình, cá nhân có liên quan đến công tác đánh số, gắn biển số nhà.</w:t>
      </w:r>
    </w:p>
    <w:p>
      <w:r>
        <w:t>- Gắn biển số nhà trên các tuyến đường, phố đã được đặt tên và nhà trong ngõ ngách. Nhà ở, công trình xây dựng đã có được xây dựng trên các tuyến giao thông trong khu vực đô thị đã được cơ quan có thẩm quyền đặt tên đường.</w:t>
      </w:r>
    </w:p>
    <w:p>
      <w:r>
        <w:t>- Những đối tượng không được xét cấp số nhà: bao gồm các loại nhà ở, công trình xây dựng trái phép trong khu vực cấm xây dựng theo quy định của pháp luật về xây dựng. Nhà xây dựng tạm (không dùng cho mục đích để ở) có cấu trúc tạm bằng vật liệu thô sơ như: lều, lán trại, chòi,...</w:t>
      </w:r>
    </w:p>
    <w:p>
      <w:r>
        <w:t>2. Thời gian thực hiện</w:t>
      </w:r>
    </w:p>
    <w:p>
      <w:r>
        <w:t>Ủy ban nhân dân các huyện và thành phố Nam Định:</w:t>
      </w:r>
    </w:p>
    <w:p>
      <w:r>
        <w:t>- Triển khai lập kế hoạch đánh số và gắn biển số nhà trên địa bàn quản lý xong trước ngày 30 tháng 4 năm 2024.</w:t>
      </w:r>
    </w:p>
    <w:p>
      <w:r>
        <w:t>- Tổ chức triển khai việc đánh số và gắn biển số nhà: Quý II, III/2024.</w:t>
      </w:r>
    </w:p>
    <w:p>
      <w:r>
        <w:t>- Tổ chức đánh giá kết quả, tổng hợp báo cáo UBND tỉnh thông qua Sở Xây dựng: Quý IV/2024.</w:t>
      </w:r>
    </w:p>
    <w:p>
      <w:r>
        <w:t>III. TỔ CHỨC THỰC HIỆN</w:t>
      </w:r>
    </w:p>
    <w:p>
      <w:r>
        <w:t>1. Sở Xây dựng</w:t>
      </w:r>
    </w:p>
    <w:p>
      <w:r>
        <w:t>- Kiểm tra, đôn đốc công tác đánh số, gắn biển số nhà của các huyện, thành phố trên địa bàn tỉnh.</w:t>
      </w:r>
    </w:p>
    <w:p>
      <w:r>
        <w:t>- Hướng dẫn Ủy ban nhân dân các huyện, thành phố khi có khó khăn vướng mắc phát sinh trong quá trình tổ chức thực hiện công tác đánh số, gắn biển số nhà.</w:t>
      </w:r>
    </w:p>
    <w:p>
      <w:r>
        <w:t>- Tổng hợp báo cáo UBND tỉnh về kết quả thực hiện.</w:t>
      </w:r>
    </w:p>
    <w:p>
      <w:r>
        <w:t>2. UBND các huyện, thành phố</w:t>
      </w:r>
    </w:p>
    <w:p>
      <w:r>
        <w:t>- Xây dựng kế hoạch đánh số và gắn biển số nhà trên địa bàn theo đúng kế hoạch nêu tại mục II.</w:t>
      </w:r>
    </w:p>
    <w:p>
      <w:r>
        <w:t>- Chỉ đạo Ủy ban nhân dân cấp xã triển khai kế hoạch đánh số và gắn biển số nhà trên địa bàn theo quy định.</w:t>
      </w:r>
    </w:p>
    <w:p>
      <w:r>
        <w:t>Trên đây là Kế hoạch đánh số và gắn biển số nhà trên địa bàn tỉnh Nam Định. Trong quá trình thực hiện, nếu có vấn đề phát sinh, vướng mắc, các đơn vị, địa phương kịp thời phản ánh về UBND tỉnh (qua Sở Xây dựng) để tổng hợp, xem xét, chỉ đạo./.</w:t>
      </w:r>
    </w:p>
    <w:p>
      <w:r>
        <w:t>Nơi nhận:</w:t>
      </w:r>
    </w:p>
    <w:p>
      <w:r>
        <w:t>- Bộ Xây dựng (để báo cáo);</w:t>
      </w:r>
    </w:p>
    <w:p>
      <w:r>
        <w:t>- Lãnh đạo UBND tỉnh;</w:t>
      </w:r>
    </w:p>
    <w:p>
      <w:r>
        <w:t>- Các sở, ban, ngành của tỉnh;</w:t>
      </w:r>
    </w:p>
    <w:p>
      <w:r>
        <w:t>- UBND các huyện, thành phố NĐ;</w:t>
      </w:r>
    </w:p>
    <w:p>
      <w:r>
        <w:t>- Cổng TTĐT tỉnh, Trang TTĐT VP UBND tỉnh;</w:t>
      </w:r>
    </w:p>
    <w:p>
      <w:r>
        <w:t>- CPVP UBND tỉnh;</w:t>
      </w:r>
    </w:p>
    <w:p>
      <w:r>
        <w:t>- Lưu: VP1, VP5.</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