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4149/KH-UBND năm 2023 thực hiện Bộ nhận diện tại Bộ phận Một cửa các cấp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4149 /KH-UBND</w:t>
      </w:r>
    </w:p>
    <w:p>
      <w:r>
        <w:t>Bình Dương, ngày  11  tháng  8  năm 2023</w:t>
      </w:r>
    </w:p>
    <w:p>
      <w:r>
        <w:t>KẾ HOẠCH</w:t>
      </w:r>
    </w:p>
    <w:p>
      <w:r>
        <w:t>TRIỂN KHAI THỰC HIỆN BỘ NHẬN DIỆN TẠI BỘ PHẬN MỘT CỬA CÁC CẤP TRÊN ĐỊA BÀN TỈNH BÌNH DƯƠNG</w:t>
      </w:r>
    </w:p>
    <w:p>
      <w:r>
        <w:t>Thực hiện Công văn số 2319/VPCP-KSTT ngày 14/4/2022 của Văn phòng Chính phủ về việc hướng dẫn sử dụng Bộ nhận diện thương hiệu (sau đây gọi tắt là Bộ nhận diện), Ủy ban nhân dân tỉnh ban hành Kế hoạch triển khai thực hiện Bộ nhận diện tại Bộ phận Một cửa các cấp trên địa bàn tỉnh Bình Dương như sau:</w:t>
      </w:r>
    </w:p>
    <w:p>
      <w:r>
        <w:t>I. MỤC ĐÍCH, YÊU CẦU</w:t>
      </w:r>
    </w:p>
    <w:p>
      <w:r>
        <w:t>1. Mục đích</w:t>
      </w:r>
    </w:p>
    <w:p>
      <w:r>
        <w:t>- Tạo sự thống nhất, đồng bộ, dễ nhận biết, mang tính trực quan với đặc trưng riêng trong các hoạt động có liên quan trên lĩnh vực cải cách thủ tục hành chính (TTHC) và thực hiện cơ chế một cửa, một cửa liên thông trong giải quyết TTHC đối với Bộ phận Một cửa các cấp trên địa bàn tỉnh Bình Dương.</w:t>
      </w:r>
    </w:p>
    <w:p>
      <w:r>
        <w:t>- Đề cao phương châm Hành chính phục vụ - người dùng là trung tâm với thực hiện văn hóa công vụ trong xây dựng “Chính quyền thân thiện của dân, do dân, vì dân” và “Công sở thân thiện vì nhân dân phục vụ”.</w:t>
      </w:r>
    </w:p>
    <w:p>
      <w:r>
        <w:t>2. Yêu cầu</w:t>
      </w:r>
    </w:p>
    <w:p>
      <w:r>
        <w:t>- Thực hiện theo nội dung hướng dẫn của Văn phòng Chính phủ tại Phụ lục ban hành kèm theo Công văn số 2319/VPCP-KSTT.</w:t>
      </w:r>
    </w:p>
    <w:p>
      <w:r>
        <w:t>- Nội dung thực hiện Bộ nhận diện phải thể hiện các giá trị cốt lõi; mang lại cho tổ chức, cá nhân tại Bộ phận Một cửa các cấp đảm bảo “Khoa học - Hiệu quả - Hiện đại - Sẵn sàng - Thân thiện”.</w:t>
      </w:r>
    </w:p>
    <w:p>
      <w:r>
        <w:t>- Bộ phận Một cửa các cấp sử dụng các hình ảnh trực quan về Bộ nhận diện, mang tính  thống nhất  về yêu cầu thiết  kế  bên trong, bên ngoài trụ sở; bảng hiệu; trang phục; bảng tên; tài liệu nghiệp vụ, truyền thông, giao diện.</w:t>
      </w:r>
    </w:p>
    <w:p>
      <w:r>
        <w:t>II. PHẠM VI, ĐỐI TƯỢNG THỰC HIỆN</w:t>
      </w:r>
    </w:p>
    <w:p>
      <w:r>
        <w:t>1. Phạm vi thực hiện</w:t>
      </w:r>
    </w:p>
    <w:p>
      <w:r>
        <w:t>- Triển khai thực hiện việc khai thác sử dụng, in ấn các hình ảnh trực quan về Bộ nhận diện tại Trung tâm Hành chính công tỉnh, Trung tâm Phục vụ hành chính công cấp huyện, Bộ phận Tiếp nhận và Trả kết quả cấp xã trên địa bàn tỉnh; tại các đơn vị trực thuộc của các sở, ban, ngành có tổ chức Bộ phận Một cửa ngoài Tòa nhà Trung tâm Hành chính tỉnh; tại các cơ quan, địa phương có liên quan về việc thực hiện tiếp nhận và trả kết quả giải quyết TTHC.</w:t>
      </w:r>
    </w:p>
    <w:p>
      <w:r>
        <w:t>- Triển khai thực hiện hình ảnh trực quan về Bộ nhận diện trên môi trường điện tử, tại Hệ thống thông tin giải quyết TTHC của tỉnh; Các Trang/Cổng thông tin điện tử của cơ quan, địa phương có liên quan về thực hiện TTHC.</w:t>
      </w:r>
    </w:p>
    <w:p>
      <w:r>
        <w:t>2. Đối tượng thực hiện</w:t>
      </w:r>
    </w:p>
    <w:p>
      <w:r>
        <w:t>Tổ chức, cá nhân có liên quan trong việc tổ chức thực hiện Bộ phận Một cửa các cấp triển khai các ứng dụng biểu đạt Bộ nhận diện thống nhất.</w:t>
      </w:r>
    </w:p>
    <w:p>
      <w:r>
        <w:t>III. NỘI DUNG BỘ NHẬN DIỆN</w:t>
      </w:r>
    </w:p>
    <w:p>
      <w:r>
        <w:t>Bộ nhận diện là tổng hợp các yếu tố cơ bản gồm tên đơn vị, khẩu hiệu (Slogan), hình tượng/biểu trưng (Logo) đảm bảo màu sắc, kích thước, phông chữ được quy ước và bố trí cụ thể như sau:</w:t>
      </w:r>
    </w:p>
    <w:p>
      <w:r>
        <w:t>1. Tên thương hiệu/đơn vị</w:t>
      </w:r>
    </w:p>
    <w:p>
      <w:r>
        <w:t>- Đối với cấp tỉnh: Trung tâm Hành chính công tỉnh Bình Dương.</w:t>
      </w:r>
    </w:p>
    <w:p>
      <w:r>
        <w:t>- Đối với cấp huyện: Trung tâm Phục vụ hành chính công + tên địa phương.</w:t>
      </w:r>
    </w:p>
    <w:p>
      <w:r>
        <w:t>(Ví dụ: Trung tâm Phục vụ hành chính công thành phố Thủ Dầu Một).</w:t>
      </w:r>
    </w:p>
    <w:p>
      <w:r>
        <w:t>- Đối với cấp xã: Bộ phận Tiếp nhận và Trả kết quả + tên địa phương.</w:t>
      </w:r>
    </w:p>
    <w:p>
      <w:r>
        <w:t>(Ví dụ: Bộ phận Tiếp nhận và Trả kết quả phường Chánh Mỹ).</w:t>
      </w:r>
    </w:p>
    <w:p>
      <w:r>
        <w:t>- Đối với cơ quan, đơn vị khác: Bộ phận Tiếp nhận và Trả kết quả + tên cơ quan, đơn vị.</w:t>
      </w:r>
    </w:p>
    <w:p>
      <w:r>
        <w:t>(Ví dụ: Bộ phận Tiếp nhận và Trả kết quả Chi cục Kiểm lâm).</w:t>
      </w:r>
    </w:p>
    <w:p>
      <w:r>
        <w:t>2. Khẩu hiệu (slogan)</w:t>
      </w:r>
    </w:p>
    <w:p>
      <w:r>
        <w:t>Sử dụng thống nhất khẩu hiệu “Hành chính phục vụ”.</w:t>
      </w:r>
    </w:p>
    <w:p>
      <w:r>
        <w:t>3. Hình tượng/biểu trưng (logo)</w:t>
      </w:r>
    </w:p>
    <w:p>
      <w:r>
        <w:t>Bộ phận Một cửa các cấp sử dụng mẫu hình tượng/biểu trưng (logo) theo quy định tại Khoản 3, Mục III của Phụ lục kèm theo Công văn số 2319/VPCP-KSTT.</w:t>
      </w:r>
    </w:p>
    <w:p>
      <w:r>
        <w:t>IV. ỨNG DỤNG BIỂU ĐẠT BỘ NHẬN DIỆN</w:t>
      </w:r>
    </w:p>
    <w:p>
      <w:r>
        <w:t>1. Yêu cầu thiết kế bên trong và bên ngoài trụ sở</w:t>
      </w:r>
    </w:p>
    <w:p>
      <w:r>
        <w:t>- Thiết kế, sử dụng Bộ nhận diện bên trong trụ sở:</w:t>
      </w:r>
    </w:p>
    <w:p>
      <w:r>
        <w:t>Sử dụng thống nhất tại cơ quan, đơn vị “Phiên bản chính thức đặt trên nền trắng 100%” hoặc “Phiên bản biến thể màu vàng trên nền đỏ” theo hướng dẫn tại Khoản 3, Mục III và Khoản 3, Khoản 4 Mục IV theo Phụ lục kèm theo Công văn số 2319/VPCP-KSTT.</w:t>
      </w:r>
    </w:p>
    <w:p>
      <w:r>
        <w:t>- Thiết kế, sử dụng Bộ nhận diện bên ngoài trụ sở:</w:t>
      </w:r>
    </w:p>
    <w:p>
      <w:r>
        <w:t>+ Bộ phận Một cửa các cấp trên địa bàn tỉnh thống nhất sử dụng bảng hiệu (pano) ngang, bảng treo, bảng vẫy, standee sử dụng thống nhất “Phiên bản biến thể màu vàng trên nền đỏ” theo hướng dẫn tại tiêu chí 3.3, Khoản 3, Mục III và Khoản 3, Mục IV tại Phụ lục kèm theo Công văn số 2319/VPCP-KSTT.</w:t>
      </w:r>
    </w:p>
    <w:p>
      <w:r>
        <w:t>+ Cách bố trí thực hiện theo Khoản 3 Mục IV, chi tiết thiết kế thực hiện theo hướng dẫn tại tiêu chí 4.3, Khoản 4 Mục IV tại Phụ lục kèm theo Công văn số 2319/VPCP-KSTT.</w:t>
      </w:r>
    </w:p>
    <w:p>
      <w:r>
        <w:t>- Trong trường hợp không thể sử dụng kích thước các bảng ngang, bảng treo, bảng vẫy, standee theo quy định vì các nguyên nhân khách quan; các cơ quan, đơn vị, địa phương có thể chủ động thiết  kế  với kích thước phù hợp; tuy nhiên phải đảm bảo yêu cầu về tỷ lệ hài hòa, tương xứng, mỹ quan giữa các yếu tố thành phần của Bộ nhận diện.</w:t>
      </w:r>
    </w:p>
    <w:p>
      <w:r>
        <w:t>2. Thiết kế, sử dụng hình ảnh Bộ nhận diện trên tài liệu, hồ sơ, ứng dụng văn phòng và các ứng dụng điện tử</w:t>
      </w:r>
    </w:p>
    <w:p>
      <w:r>
        <w:t>- Thiết kế, sử dụng hình ảnh Bộ nhận diện trên danh thiếp, tiêu đề thư, bì thư dành cho khổ A4, bì thư dùng cho khổ A5, bìa kẹp tài liệu phải sử dụng thống nhất theo hướng dẫn tại tiêu chí 4.1, Khoản 4 Mục IV của Phụ lục kèm theo Công văn số 2319/VPCP-KSTT.</w:t>
      </w:r>
    </w:p>
    <w:p>
      <w:r>
        <w:t>- Thiết kế, sử dụng hình ảnh Bộ nhận diện trên  Mẫu  trình bày Power Point, Logo trên Mạng xã hội:</w:t>
      </w:r>
    </w:p>
    <w:p>
      <w:r>
        <w:t>+ Sử dụng thống nhất theo hướng dẫn tại tiêu chí 4.2, Khoản 4 Mục IV của Phụ lục kèm theo Công văn số 2319/VPCP-KSTT.</w:t>
      </w:r>
    </w:p>
    <w:p>
      <w:r>
        <w:t>+ Các đơn vị, địa phương xây dựng các ứng dụng trên mạng xã hội như mail, zalo, facebook,... theo quy định để tuyên truyền về lĩnh vực cải cách hành chính, cải cách TTHC và thực hiện cơ chế một cửa, một cửa liên thông thì thống nhất sử dụng Bộ nhận diện theo Kế hoạch này. Đối với Logo trên mạng xã hội, chỉ sử dụng phần biểu tượng (symbol) của logo.</w:t>
      </w:r>
    </w:p>
    <w:p>
      <w:r>
        <w:t>- Ngoài các ứng dụng văn phòng, ứng dụng điện tử nêu trên; các cơ quan, đơn vị chủ động vận dụng Bộ nhận diện vào các ứng dụng khác, góp phần thể hiện được nét đặc trưng, sự thống nhất, đồng bộ, hiện đại, dễ nhận biết của Bộ phận Một cửa các cấp trên địa bàn tỉnh Bình Dương.</w:t>
      </w:r>
    </w:p>
    <w:p>
      <w:r>
        <w:t>3. Đồng phục của nhân sự làm việc tại Bộ phận Một cửa các cấp</w:t>
      </w:r>
    </w:p>
    <w:p>
      <w:r>
        <w:t>- Nhân sự làm việc tại Bộ phận Một cửa các cấp phải thực hiện quy định về  đồng  phục khi thực hiện nhiệm vụ; đảm bảo nguyên  tắc  phân biệt giữa công chức, viên chức làm việc tại Bộ phận Một cửa các cấp với công chức, viên chức thực hiện nhiệm vụ khác tại cơ quan, địa phương.</w:t>
      </w:r>
    </w:p>
    <w:p>
      <w:r>
        <w:t>- Khuyến khích công chức, viên chức sử dụng bảng tên khi làm nhiệm vụ tại Bộ phận Một cửa các cấp; bảng tên nhân sự đeo trên áo phía ngực trái.</w:t>
      </w:r>
    </w:p>
    <w:p>
      <w:r>
        <w:t>(Chi tiết hướng dẫn  tại  Phụ lục hướng dẫn thực hiện Bộ nhận diện kèm theo)</w:t>
      </w:r>
    </w:p>
    <w:p>
      <w:r>
        <w:t>V. KINH PHÍ THỰC HIỆN</w:t>
      </w:r>
    </w:p>
    <w:p>
      <w:r>
        <w:t>Kinh phí thực hiện Kế hoạch này do ngân sách nhà nước bảo đảm theo phân cấp ngân sách hiện hành và các nguồn kinh phí hợp pháp khác; các cơ quan, đơn vị, địa phương nghiên cứu huy động các nguồn lực hợp pháp khác để thực hiện các nhiệm vụ kèm theo Kế hoạch này.</w:t>
      </w:r>
    </w:p>
    <w:p>
      <w:r>
        <w:t>VI. TỔ CHỨC THỰC HIỆN</w:t>
      </w:r>
    </w:p>
    <w:p>
      <w:r>
        <w:t>1. Sở, ban, ngành; Ủy ban nhân dân các huyện, thị xã, thành phố</w:t>
      </w:r>
    </w:p>
    <w:p>
      <w:r>
        <w:t>- Các sở, ban, ngành triển khai sử dụng Bộ nhận diện một cách thống nhất về yêu cầu thiết kế trang phục, bảng hiệu tên nhân sự một cửa; tài liệu nghiệp vụ, truyền thông, giao diện và các ứng dụng khác có liên quan về thực hiện TTHC tại Trung tâm Hành chính công tỉnh; cụ thể hóa và triển khai thực hiện đầy đủ các nội dung của Kế hoạch này đến các đơn vị trực thuộc có tổ chức Bộ phận Một cửa ngoài Tòa nhà Trung tâm Hành chính tỉnh.</w:t>
      </w:r>
    </w:p>
    <w:p>
      <w:r>
        <w:t>- Ủy ban nhân dân các huyện, thị xã, thành phố triển khai sử dụng Bộ nhận diện thống nhất về yêu cầu thiết kế bên trong, bên ngoài trụ sở; bảng hiệu, trang phục, bảng tên; tài liệu nghiệp vụ, truyền thông, giao diện và các ứng dụng khác tại Trung tâm Phục vụ hành chính công; hướng dẫn, tạo điều kiện và đôn đốc Ủy ban nhân dân các xã, phường, thị trấn triển khai sử dụng thống nhất Bộ nhận diện tại Bộ phận Tiếp nhận và Trả kết quả cấp xã trên địa bàn theo Kế hoạch này.</w:t>
      </w:r>
    </w:p>
    <w:p>
      <w:r>
        <w:t>- Chủ tịch Ủy ban nhân dân các huyện, thị xã, thành phố rà soát quy định thống nhất kiểu mẫu, màu sắc đồng phục của nhân sự làm việc tại Trung tâm Phục vụ hành chính công các huyện, thị xã, thành phố và Bộ phận Tiếp nhận và Trả kết quả các xã, phường, thị trấn.</w:t>
      </w:r>
    </w:p>
    <w:p>
      <w:r>
        <w:t>2. Văn phòng Ủy ban nhân dân tỉnh</w:t>
      </w:r>
    </w:p>
    <w:p>
      <w:r>
        <w:t>- Chủ trì triển khai thực hiện Kế hoạch này, theo dõi, đôn đốc, kiểm tra, hướng dẫn việc thực hiện của các cơ quan, địa phương, đơn vị có liên quan.</w:t>
      </w:r>
    </w:p>
    <w:p>
      <w:r>
        <w:t>- Chỉ đạo Trung tâm Hành chính công tỉnh triển khai thực hiện các nội dung có liên quan đến Bộ nhận diện tại Tòa nhà Trung tâm Hành chính tỉnh.</w:t>
      </w:r>
    </w:p>
    <w:p>
      <w:r>
        <w:t>- Đưa các nội dung có liên quan đến xây dựng Bộ nhận diện của Bộ phận Một cửa các cấp trong các lớp b ồ i dưỡng, tập huấn việc thực hiện cơ chế một cửa, một cửa liên thông, văn hóa công vụ, chính quyền thân thiện, công sở thân thiện.</w:t>
      </w:r>
    </w:p>
    <w:p>
      <w:r>
        <w:t>3. Sở Tài chính</w:t>
      </w:r>
    </w:p>
    <w:p>
      <w:r>
        <w:t>- Phối hợp Văn phòng Ủy ban nhân dân tỉnh dự toán kinh phí, tham mưu Ủy ban nhân dân tỉnh  bố  trí kinh phí thực hiện nhiệm vụ được giao tại Kế hoạch này theo quy định.</w:t>
      </w:r>
    </w:p>
    <w:p>
      <w:r>
        <w:t>- Chủ trì hướng dẫn, xử lý các khó khăn, vướng mắc trong việc bố trí kinh phí thực hiện Kế hoạch này của Bộ phận Một cửa các cấp.</w:t>
      </w:r>
    </w:p>
    <w:p>
      <w:r>
        <w:t>4. Sở Thông tin và Truyền thông</w:t>
      </w:r>
    </w:p>
    <w:p>
      <w:r>
        <w:t>- Chủ trì áp dụng Bộ nhận diện trên giao diện và các nội dung có liên quan trên Hệ thống thông tin giải quyết TTHC của tỉnh;</w:t>
      </w:r>
    </w:p>
    <w:p>
      <w:r>
        <w:t>- Phối hợp hướng dẫn các sở, ban, ngành; Ủy ban nhân dân các huyện, thị xã, thành phố thực hiện áp dụng Bộ nhận diện tại các Trang/Cổng thông tin điện tử và mạng xã hội của cơ quan, địa phương thống nhất theo quy định có liên quan về thực hiện TTHC.</w:t>
      </w:r>
    </w:p>
    <w:p>
      <w:r>
        <w:t>5. Các cơ quan ngành dọc</w:t>
      </w:r>
    </w:p>
    <w:p>
      <w:r>
        <w:t>Khuyến khích Bộ phận Một cửa của các cơ quan ngành dọc sử dụng  thống  nhất tên thương hiệu/đơn vị, khẩu hiệu (slogan), hình tượng/biểu tr ư ng (logo)  với  Bộ phận Một cửa các cấp trên địa bàn tỉnh hoặc theo quy định của ngành  nhưng  đảm bảo đồng bộ với các cơ quan, địa phương trên địa bàn tỉnh.</w:t>
      </w:r>
    </w:p>
    <w:p>
      <w:r>
        <w:t>Khuyến  khích vận dụng, áp dụng Bộ nhận diện vào các hoạt động khác  của  cơ quan, địa phương cho phù hợp; góp phần thể hiện đặc thù riêng nhưng p h ải đồng bộ, hài hòa với việc áp dụng chung của tỉnh trong cải cách hành chính nói chung và cải cách TTHC nói riêng.</w:t>
      </w:r>
    </w:p>
    <w:p>
      <w:r>
        <w:t>Trên đây là Kế hoạch triển khai thực hiện Bộ nhận diện tại Bộ phận Một cửa các cấp trên địa bàn tỉnh Bình Dương, các cơ quan, địa phương, đơn vị có liên quan chủ động,  khẩn  trương áp dụng thực hiện và triển khai  trước ngày 30/9/2023 . Trong quá trình tổ chức thực hiện, nếu có vấn đề khó khăn, vướng mắc phát sinh; các cơ quan, địa phương phản ánh về Văn phòng Ủy ban nhân dân tỉnh (Trung tâm Hành chính công tỉnh) để tổng hợp, báo cáo đề xuất Ủy ban nhân dân tỉnh xem xét, giải quyết./.</w:t>
      </w:r>
    </w:p>
    <w:p>
      <w:r>
        <w:t>Nơi nhận:</w:t>
      </w:r>
    </w:p>
    <w:p>
      <w:r>
        <w:t>- Văn phòng Chính phủ;</w:t>
      </w:r>
    </w:p>
    <w:p>
      <w:r>
        <w:t>- TT TU, TT HĐND tỉnh;</w:t>
      </w:r>
    </w:p>
    <w:p>
      <w:r>
        <w:t>- CT, PCT UBND tỉnh;</w:t>
      </w:r>
    </w:p>
    <w:p>
      <w:r>
        <w:t>- Các sở, ban, ngành;</w:t>
      </w:r>
    </w:p>
    <w:p>
      <w:r>
        <w:t>- Các cơ quan TW trên địa bàn tỉnh;</w:t>
      </w:r>
    </w:p>
    <w:p>
      <w:r>
        <w:t>- UBND các huyện, thị xã, thành phố;</w:t>
      </w:r>
    </w:p>
    <w:p>
      <w:r>
        <w:t>- Báo BD, Đài PT-TH tỉnh, Cổng TTĐT tỉnh;</w:t>
      </w:r>
    </w:p>
    <w:p>
      <w:r>
        <w:t>- LĐVP, HCC, NC, HCTC, TH, BQLTN;</w:t>
      </w:r>
    </w:p>
    <w:p>
      <w:r>
        <w:t>- Lưu: VT.</w:t>
      </w:r>
    </w:p>
    <w:p>
      <w:r>
        <w:t>TM. ỦY BAN NHÂN DÂN</w:t>
      </w:r>
    </w:p>
    <w:p>
      <w:r>
        <w:t>CHỦ TỊCH</w:t>
      </w:r>
    </w:p>
    <w:p>
      <w:r>
        <w:t>Võ Văn Minh</w:t>
      </w:r>
    </w:p>
    <w:p>
      <w:r>
        <w:t>PHỤ LỤC</w:t>
      </w:r>
    </w:p>
    <w:p>
      <w:r>
        <w:t>HƯỚNG DẪN THỰC HIỆN BỘ NHẬN DIỆN CỦA BỘ PHẬN MỘT CỬA CÁC CẤP TRÊN ĐỊA BÀN TỈNH BÌNH DƯƠNG</w:t>
      </w:r>
    </w:p>
    <w:p>
      <w:r>
        <w:t>(Kèm theo Kế hoạch  số     4149 /KH-UBND ngày  11  tháng  8  năm 2023 của Ủy ban nhân dân thành tỉnh Bình Dương)</w:t>
      </w:r>
    </w:p>
    <w:p>
      <w:r>
        <w:t>I. Tên thương hiệu, khẩu hiệu, logo</w:t>
      </w:r>
    </w:p>
    <w:p>
      <w:r>
        <w:t>1. Tên thương hiệu/đơn vị</w:t>
      </w:r>
    </w:p>
    <w:p>
      <w:r>
        <w:t>- Phần chữ bao gồm:  Tên thương hiệu/đơn vị - Tên địa phương - Khẩu hiệu  (Hành chính phục vụ).</w:t>
      </w:r>
    </w:p>
    <w:p>
      <w:r>
        <w:t>+ Ph ầ n chữ sắp xếp từ trên xuống dưới theo thứ tự: Tên thương hiệu/đơn vị, tên địa phương, khẩu hiệu.</w:t>
      </w:r>
    </w:p>
    <w:p>
      <w:r>
        <w:t>+ Phần tên thương hiệu/đơn vị,tên địa phương được viết hoa toàn bộ, sử dụng font SVN-Kelson Sans Bold và cùng size.</w:t>
      </w:r>
    </w:p>
    <w:p>
      <w:r>
        <w:t>2. Khẩu hiệu (slogan)</w:t>
      </w:r>
    </w:p>
    <w:p>
      <w:r>
        <w:t>- Sử dụng thống nhất khẩu hiệu “Hành chính phục vụ”.</w:t>
      </w:r>
    </w:p>
    <w:p>
      <w:r>
        <w:t>- Phần khẩu hiệu “Hành chính phục vụ” sử dụng font SVN-Kelson Sans Regular.</w:t>
      </w:r>
    </w:p>
    <w:p>
      <w:r>
        <w:t>3. Hình tượng/biểu  trưng  (logo)</w:t>
      </w:r>
    </w:p>
    <w:p>
      <w:r>
        <w:t>Sử dụng thống nhất Logo phiên bản biến thể màu vàng trên nền đỏ cho thiết kế ngoại thất; sử dụng thống nhất Logo phiên bản chính thức trên  nền trắng  100% hoặc Logo phiên bản biến thể màu vàng trên nền đỏ cho thiết kế nội thất. Minh họa:</w:t>
      </w:r>
    </w:p>
    <w:p>
      <w:r>
        <w:t>II. Ứng dụng biểu đạt Bộ nhận diện</w:t>
      </w:r>
    </w:p>
    <w:p>
      <w:r>
        <w:t>1. Ứng dụng thiết kế bên trong và bên ngoài trụ sở</w:t>
      </w:r>
    </w:p>
    <w:p>
      <w:r>
        <w:t>Tên ứng dụng</w:t>
      </w:r>
    </w:p>
    <w:p>
      <w:r>
        <w:t>Thông số khuyến cáo</w:t>
      </w:r>
    </w:p>
    <w:p>
      <w:r>
        <w:t>Lưu ý trong thiết kế và in ấn</w:t>
      </w:r>
    </w:p>
    <w:p>
      <w:r>
        <w:t>Minh họa</w:t>
      </w:r>
    </w:p>
    <w:p>
      <w:r>
        <w:t>Bảng hiệu ngang</w:t>
      </w:r>
    </w:p>
    <w:p>
      <w:r>
        <w:t>Kích cỡ:  kích thước 600  x  150 cm</w:t>
      </w:r>
    </w:p>
    <w:p>
      <w:r>
        <w:t>Chất liệu:  banner bạt hiflex in ngược bạt chống chói</w:t>
      </w:r>
    </w:p>
    <w:p>
      <w:r>
        <w:t>Logo luôn luôn được đặt tối ưu trên banner ngang để đảm bảo tầm nhìn cho người dùng. Kích thước của logo là 110  x  110 cm, cách lề trên dưới 20 cm. Sử dụng phương án logo ngang.</w:t>
      </w:r>
    </w:p>
    <w:p>
      <w:r>
        <w:t>Bảng vẫy</w:t>
      </w:r>
    </w:p>
    <w:p>
      <w:r>
        <w:t>Kích cỡ:  60  x  90 cm</w:t>
      </w:r>
    </w:p>
    <w:p>
      <w:r>
        <w:t>Chất liệu:  banner bạt hiflex in ngược bạt chống chói</w:t>
      </w:r>
    </w:p>
    <w:p>
      <w:r>
        <w:t>Logo luôn luôn được đặt tối ưu trên bảng vẫy đế đảm bảo tầm nhìn với người dùng. Kích thước của logo là 18,5  x  18,5 cm, cách các lề trái, phải 20 cm. Sử dụng phương án logo dọc.</w:t>
      </w:r>
    </w:p>
    <w:p>
      <w:r>
        <w:t>Standee</w:t>
      </w:r>
    </w:p>
    <w:p>
      <w:r>
        <w:t>Kích cỡ:  60  x  90 cm</w:t>
      </w:r>
    </w:p>
    <w:p>
      <w:r>
        <w:t>Chất liệu:  banner bạt hiflex in ngược bạt chống chói</w:t>
      </w:r>
    </w:p>
    <w:p>
      <w:r>
        <w:t>Logo được đặt cách lề trên và lề trái 5cm. Ưu tiên sử dụng phương án logo ngang.</w:t>
      </w:r>
    </w:p>
    <w:p>
      <w:r>
        <w:t>T rong trường hợp không thể sử dụng kích thước trên vì lí do khách quan, các cơ quan, đơn vị có thể chủ động sử dụng kích thước khác, tuy nhiên phải đảm bảo yêu cầu về tỷ lệ giữa các thành phần.</w:t>
      </w:r>
    </w:p>
    <w:p>
      <w:r>
        <w:t>2. Ứng dụng văn phòng</w:t>
      </w:r>
    </w:p>
    <w:p>
      <w:r>
        <w:t>Tên   ứng dụng</w:t>
      </w:r>
    </w:p>
    <w:p>
      <w:r>
        <w:t>Thông số  khuyến cáo</w:t>
      </w:r>
    </w:p>
    <w:p>
      <w:r>
        <w:t>Lưu ý trong thiết kế và in ấn</w:t>
      </w:r>
    </w:p>
    <w:p>
      <w:r>
        <w:t>Minh họa</w:t>
      </w:r>
    </w:p>
    <w:p>
      <w:r>
        <w:t>Danh thiếp</w:t>
      </w:r>
    </w:p>
    <w:p>
      <w:r>
        <w:t>Kích cỡ:</w:t>
      </w:r>
    </w:p>
    <w:p>
      <w:r>
        <w:t>9  x  5,5 cm</w:t>
      </w:r>
    </w:p>
    <w:p>
      <w:r>
        <w:t>Chất liệu giấy:  CoupC</w:t>
      </w:r>
    </w:p>
    <w:p>
      <w:r>
        <w:t>Định lượng:  250gsm</w:t>
      </w:r>
    </w:p>
    <w:p>
      <w:r>
        <w:t>- Logo in  nổi  bật căn chính giữa mặt trước của không gian thiết kế, cách các lề trái phải 2,5 cm, cách lề trên dưới 1,8 cm.</w:t>
      </w:r>
    </w:p>
    <w:p>
      <w:r>
        <w:t>- Hình đồ h ọa  thương hiệu được in chìm, phủ  UV .</w:t>
      </w:r>
    </w:p>
    <w:p>
      <w:r>
        <w:t>- Ở phần  Thông tin  nằm ngay phía dưới logo, các đơn vị cần thay  Địa chỉ - SĐT - Fax - Website  của đơn vị mình tương ứng vào các ô thông tin. Địa chỉ nằm ở dòng thứ nhất. SĐT - Fax - Website nằm ở dòng thứ hai. Tất cả các thông tin này đều căn trái và nằm song song với phần chữ của logo.</w:t>
      </w:r>
    </w:p>
    <w:p>
      <w:r>
        <w:t>-  Cụm  tên riêng và chức  vụ  cách logo 0,7 cm.</w:t>
      </w:r>
    </w:p>
    <w:p>
      <w:r>
        <w:t>- Tên riêng trên danh thiếp được in căn lề trái 12pt, độ lớn 12pt, font Be Vietnam Pro ExtraBold, sử dụng mã màu #D2232A.</w:t>
      </w:r>
    </w:p>
    <w:p>
      <w:r>
        <w:t>- Chức vụ căn lề trái 12pt, độ lớn 8pt, font Be Vietnam ProBold, sử dụng mã màu #000000.</w:t>
      </w:r>
    </w:p>
    <w:p>
      <w:r>
        <w:t>- Cụm tên riêng và chức vụ cách cụm thông tin cá nhân 0,5 cm.</w:t>
      </w:r>
    </w:p>
    <w:p>
      <w:r>
        <w:t>- Phần thông tin cá nhân được in căn lề trái 12pt, độ lớn 8pt, sử dụng font Be Vietnam Bold và Light, sử dụng mã màu #000000.</w:t>
      </w:r>
    </w:p>
    <w:p>
      <w:r>
        <w:t>Tiêu  đề  thư</w:t>
      </w:r>
    </w:p>
    <w:p>
      <w:r>
        <w:t>Kích cỡ:</w:t>
      </w:r>
    </w:p>
    <w:p>
      <w:r>
        <w:t>21  x  29,7 cm</w:t>
      </w:r>
    </w:p>
    <w:p>
      <w:r>
        <w:t>Chất liệu giấy:  CoupC</w:t>
      </w:r>
    </w:p>
    <w:p>
      <w:r>
        <w:t>Định lượng:   100 gsm</w:t>
      </w:r>
    </w:p>
    <w:p>
      <w:r>
        <w:t>- Logo in nổi bật căn trái của không gian thiết kế, cách lề trên 1,5 cm, lề trái 2 cm.</w:t>
      </w:r>
    </w:p>
    <w:p>
      <w:r>
        <w:t>- Ở phần Thông tin nằm ngay phía dưới logo, các đơn vị cần thay Địa chỉ - SĐT - Fax - Website của đơn vị mình tương ứng vào các ô thông tin. Địa chỉ nằm ở dòng thứ nhất. SĐT - Fax - Website nằm ở dòng thứ hai. Tất cả các thông tin này đều căn trái và nằm song song với phần chữ của logo.</w:t>
      </w:r>
    </w:p>
    <w:p>
      <w:r>
        <w:t>- Phần nội dung được căn lề trái sử dụng font Be Vietnam Pro kích cỡ 1 0 pt.</w:t>
      </w:r>
    </w:p>
    <w:p>
      <w:r>
        <w:t>- Hình đồ họa thương hiệu được in góc phải bên dưới, kích thước 4  x  3,5 cm.</w:t>
      </w:r>
    </w:p>
    <w:p>
      <w:r>
        <w:t>- Địa chỉ website sử dụng font Be Vietnam Pro cỡ chữ 8pt căn lề trái, cách lề trái 2 cm, cách lề dưới 1 cm.</w:t>
      </w:r>
    </w:p>
    <w:p>
      <w:r>
        <w:t>Phong bì dành cho khổ A4</w:t>
      </w:r>
    </w:p>
    <w:p>
      <w:r>
        <w:t>Kích cỡ:</w:t>
      </w:r>
    </w:p>
    <w:p>
      <w:r>
        <w:t>25  x  34 cm</w:t>
      </w:r>
    </w:p>
    <w:p>
      <w:r>
        <w:t>Chất liệu giấy:  CoupC</w:t>
      </w:r>
    </w:p>
    <w:p>
      <w:r>
        <w:t>Định lượng:   100 gsm</w:t>
      </w:r>
    </w:p>
    <w:p>
      <w:r>
        <w:t>M ặ t trước:</w:t>
      </w:r>
    </w:p>
    <w:p>
      <w:r>
        <w:t>- Logo in  nổi  bật căn trái mặt trước của không gian thiết kế, cách lề trái 1,5 cm, cách lề trên 3 cm.</w:t>
      </w:r>
    </w:p>
    <w:p>
      <w:r>
        <w:t>- Phần nắp in màu đỏ bo tròn góc bán kính 0,5 cm.</w:t>
      </w:r>
    </w:p>
    <w:p>
      <w:r>
        <w:t>- Ở phần Thông tin nằm ngay phía dưới logo, các đơn vị cần thay Địa chỉ - SĐT - Fax - Website của đơn vị mình tương ứng vào các ô thông tin.</w:t>
      </w:r>
    </w:p>
    <w:p>
      <w:r>
        <w:t>- Địa chỉ nằm ở dòng thứ nhất. SĐT - Fax - Website nằm ở dòng thứ hai. Tất cả các thông tin này đều căn trái và nằm song song với phần chữ của logo.</w:t>
      </w:r>
    </w:p>
    <w:p>
      <w:r>
        <w:t>- Dưới phần Thông tin là “Số: …..  ”.</w:t>
      </w:r>
    </w:p>
    <w:p>
      <w:r>
        <w:t>- Phần Kính gửi được in căn lề phải, độ lớn chữ 12pt, font Be Vietnam Pro Bold và Light, cách phần lề trái 12,5 cm, cách lề dưới 3 cm.</w:t>
      </w:r>
    </w:p>
    <w:p>
      <w:r>
        <w:t>- Phần Kính gửi có 5 dòng trống để điền thông tin, mỗi dòng cách nhau 40pt.</w:t>
      </w:r>
    </w:p>
    <w:p>
      <w:r>
        <w:t>- Hình đồ họa thương hiệu được đặt góc trái phía dưới của không gian thiết kế, kích thước 10x10 cm.</w:t>
      </w:r>
    </w:p>
    <w:p>
      <w:r>
        <w:t>Mặt sau:</w:t>
      </w:r>
    </w:p>
    <w:p>
      <w:r>
        <w:t>- Website được đặt căn lề trái, độ lớn chữ 12pt, font Be Vietnam Pro Light, giãn cách chữ 200pt, cách lề trái 1,5 cm, cách lề dưới 3 cm.</w:t>
      </w:r>
    </w:p>
    <w:p>
      <w:r>
        <w:t>- Hình đồ h ọa  thương hiệu được đặt góc phải phía dưới của không gian thiết kế. kích thước 15x15 cm.</w:t>
      </w:r>
    </w:p>
    <w:p>
      <w:r>
        <w:t>Mẫu dọc A4:</w:t>
      </w:r>
    </w:p>
    <w:p>
      <w:r>
        <w:t>- Mặt trước</w:t>
      </w:r>
    </w:p>
    <w:p>
      <w:r>
        <w:t>- Mặt sau:</w:t>
      </w:r>
    </w:p>
    <w:p>
      <w:r>
        <w:t>Mẫu ngang A4:</w:t>
      </w:r>
    </w:p>
    <w:p>
      <w:r>
        <w:t>Phong bì thư dành cho khổ A5</w:t>
      </w:r>
    </w:p>
    <w:p>
      <w:r>
        <w:t>Kích cỡ:</w:t>
      </w:r>
    </w:p>
    <w:p>
      <w:r>
        <w:t>15  x  25 cm</w:t>
      </w:r>
    </w:p>
    <w:p>
      <w:r>
        <w:t>Chất liệu giấy:  CoupC</w:t>
      </w:r>
    </w:p>
    <w:p>
      <w:r>
        <w:t>Định lượng:   100 gsm</w:t>
      </w:r>
    </w:p>
    <w:p>
      <w:r>
        <w:t>Mặt trước:</w:t>
      </w:r>
    </w:p>
    <w:p>
      <w:r>
        <w:t>- Logo in  nổi  bật căn trái mặt trước của không gian thiết kế, cách lề trái 2 cm, lề trên 1,5 cm.</w:t>
      </w:r>
    </w:p>
    <w:p>
      <w:r>
        <w:t>- Phần nắp in màu đỏ bo tròn góc bán kính 0,5 cm.</w:t>
      </w:r>
    </w:p>
    <w:p>
      <w:r>
        <w:t>-  Ở  phần Thông tin nằm ngay phía dưới logo, các đơn vị cần thay Địa chỉ - SĐT - Fax - Website của đơn vị mình tương ứng vào các ô thông tin.</w:t>
      </w:r>
    </w:p>
    <w:p>
      <w:r>
        <w:t>- Địa chỉ nằm ở dòng thứ nhất. SĐT - Fax - Website nằm ở dòng thứ hai. Tất cả các thông tin này đều căn trái và nằm song song với phần chữ của logo (như mẫu ở bên trái).</w:t>
      </w:r>
    </w:p>
    <w:p>
      <w:r>
        <w:t>- Dưới phần Thông tin là “Số: …..  ”.</w:t>
      </w:r>
    </w:p>
    <w:p>
      <w:r>
        <w:t>- Phần Kính gửi được in căn lề phải, độ lớn chữ 12 pt, font Be Vietnam Pro Bold và Light, cách phần lề trái 11,5 cm, lề bên dưới 3 cm.</w:t>
      </w:r>
    </w:p>
    <w:p>
      <w:r>
        <w:t>- Phần Kính gửi có 5 dòng  trống  để điền thông tin, mỗi dòng cách nhau 37pt.</w:t>
      </w:r>
    </w:p>
    <w:p>
      <w:r>
        <w:t>- Hình đồ h ọa  thương hiệu được đặt góc trái phía dưới của không gian thiết kế, kích thước 10 x 10 cm.</w:t>
      </w:r>
    </w:p>
    <w:p>
      <w:r>
        <w:t>Mặt sau:</w:t>
      </w:r>
    </w:p>
    <w:p>
      <w:r>
        <w:t>- Website được đặt căn lề trái, độ lớn chữ 12pt, font Be Vietnam Pro Light, giãn cách chữ 200pt, cách lề trái 2 cm, cách lề dưới 1,5 cm.</w:t>
      </w:r>
    </w:p>
    <w:p>
      <w:r>
        <w:t>- Hình đồ h ọa  thương hiệu được đặt góc phải phía dưới của không gian thiết kế. kích thước 10  x  10 cm.</w:t>
      </w:r>
    </w:p>
    <w:p>
      <w:r>
        <w:t>Mẫu ngang A5:</w:t>
      </w:r>
    </w:p>
    <w:p>
      <w:r>
        <w:t>- Mặt trước</w:t>
      </w:r>
    </w:p>
    <w:p>
      <w:r>
        <w:t>- Mặt sau:</w:t>
      </w:r>
    </w:p>
    <w:p>
      <w:r>
        <w:t>Mẫu dọc A5:</w:t>
      </w:r>
    </w:p>
    <w:p>
      <w:r>
        <w:t>Bìa thư kẹp tài liệu</w:t>
      </w:r>
    </w:p>
    <w:p>
      <w:r>
        <w:t>Kích cỡ:</w:t>
      </w:r>
    </w:p>
    <w:p>
      <w:r>
        <w:t>Mặt đơn: 22  x  30,5cm</w:t>
      </w:r>
    </w:p>
    <w:p>
      <w:r>
        <w:t>Mặt gấp: 44  x  30,5 cm</w:t>
      </w:r>
    </w:p>
    <w:p>
      <w:r>
        <w:t>Tai gấp kích cỡ:  22  x  7 cm</w:t>
      </w:r>
    </w:p>
    <w:p>
      <w:r>
        <w:t>Chất liệu:  CoupC</w:t>
      </w:r>
    </w:p>
    <w:p>
      <w:r>
        <w:t>Định lượng:  350gsm</w:t>
      </w:r>
    </w:p>
    <w:p>
      <w:r>
        <w:t>Mặt đơn:</w:t>
      </w:r>
    </w:p>
    <w:p>
      <w:r>
        <w:t>- Logo được căn lề phải trên không gian thiết kế, cách lề phải 2 cm, cách lề trên 3 cm.</w:t>
      </w:r>
    </w:p>
    <w:p>
      <w:r>
        <w:t>- Hình đồ h ọa  thương hiệu được đặt góc phải phía dưới của không gian thiết kế, thúc nổi phủ UV, kích thước 15  x  15  cm.</w:t>
      </w:r>
    </w:p>
    <w:p>
      <w:r>
        <w:t>- Ở phần Thông tin nằm ngay phía dưới logo, các đơn vị cần thay Địa chỉ - SĐT - Fax - Website của đơn vị mình tương ứng vào các ô thông tin.</w:t>
      </w:r>
    </w:p>
    <w:p>
      <w:r>
        <w:t>- Địa chỉ nằm ở dòng thứ nhất. SĐT - Fax - Website nằm ở dòng thứ hai. Tất cả các thông tin này đều căn trái và nằm song song với phần chữ của logo (như mẫu ở bên trái).</w:t>
      </w:r>
    </w:p>
    <w:p>
      <w:r>
        <w:t>Mặt gấp:</w:t>
      </w:r>
    </w:p>
    <w:p>
      <w:r>
        <w:t>- Tai gấp:</w:t>
      </w:r>
    </w:p>
    <w:p>
      <w:r>
        <w:t>+ Phần tai gấp dùng nền đỏ.</w:t>
      </w:r>
    </w:p>
    <w:p>
      <w:r>
        <w:t>+ Sử dụng Phần biểu tượng của logo biến thể vàng, cách lề trái 4 cm, cách lề trên lề dưới 1 cm.</w:t>
      </w:r>
    </w:p>
    <w:p>
      <w:r>
        <w:t>+ Tai bế tròn như thiết kế, khía cạnh 9  x  5,05 cm đế gài danh thiếp.</w:t>
      </w:r>
    </w:p>
    <w:p>
      <w:r>
        <w:t>Gáy:  Gáy dày 0,5 mm, bế gân để gập.</w:t>
      </w:r>
    </w:p>
    <w:p>
      <w:r>
        <w:t>Mặt đơn:</w:t>
      </w:r>
    </w:p>
    <w:p>
      <w:r>
        <w:t>Mặt gấp:</w:t>
      </w:r>
    </w:p>
    <w:p>
      <w:r>
        <w:t>3. Ứng dụng điện tử</w:t>
      </w:r>
    </w:p>
    <w:p>
      <w:r>
        <w:t>- M ẫ u trình bày Power Point: sử dụng mẫu theo hướng dẫn tại tiêu chí 4.2, Khoản 4 Mục IV Phụ lục kèm theo Công văn số 2319/VPCP-KSTT. Trong trường hợp không sử dụng mẫu trên, cần đảm bảo sử dụng đúng font Be Vietnam Pro và các màu thương hiệu được quy định ở phần II Phụ lục kèm theo Công văn số 2319/VPCP-KSTT. Minh họa:</w:t>
      </w:r>
    </w:p>
    <w:p>
      <w:r>
        <w:t>- Logo trên mạng xã hội: logo phiên bản chính thức đặt trên nền trắng 100%. Trong trường hợp cơ quan , địa phương có  logo  phần biểu  tượng (symbol) riêng thì đặt cạnh phía trái  phần phần     biểu  tượng (symbol) của logo Bộ nhận  diện của Bộ phận  Một cửa các cấp, kích thước tương đồng. Trong trường hợp dùng hình ảnh đại diện, khuyến nghị chỉ sử dụng  phần biểu tượng  (symbol) của logo. Minh họa:</w:t>
      </w:r>
    </w:p>
    <w:p>
      <w:r>
        <w:t>4. Bảng tên nhân sự một cửa</w:t>
      </w:r>
    </w:p>
    <w:p>
      <w:r>
        <w:t>Bảng tên nhân sự một cửa hình chữ nhật, có kích thước 20 mm  x  70 mm và dày 1,2 mm; gồm có 03 phần: phần biểu tượng (symbol) màu vàng, ph ầ n tên thương hiệu/đơn vị màu  trắng , ph ầ n tên nhân sự và chức vụ màu  trắng ; font chữ: UTM Rockwell.  Nền  bảng tên nhân sự màu đỏ. Minh họa: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