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318/KH-UBND năm 2023 về kịch bản tăng trưởng kinh tế (GRDP) năm 2024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318/KH-UBND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