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Kế hoạch 215/KH-UBND năm 2024 thực hiện Nghị định 49/2024/NĐ-CP Quy định về hoạt động thông tin cơ sở do tỉnh Sơn La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215/KH-UBND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23/10/2024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