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thực hiện Nghị quyết 21/2023/NQ-HĐND sửa đổi Nghị quyết 28/2012/NQ-HĐND về tổ chức, xây dựng và bảo đảm chế độ, chính sách đối với lực lượng Công an xã,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204/KH-UBND</w:t>
      </w:r>
    </w:p>
    <w:p>
      <w:r>
        <w:t>Bình Định, ngày 10 tháng 12 năm 2023</w:t>
      </w:r>
    </w:p>
    <w:p>
      <w:r>
        <w:t>KẾ HOẠCH</w:t>
      </w:r>
    </w:p>
    <w:p>
      <w:r>
        <w:t>TRIỂN KHAI THỰC HIỆN NGHỊ QUYẾT SỐ 21/2023/NQ-HĐND NGÀY 14/7/2023 CỦA HĐND TỈNH SỬA ĐỔI, BỔ SUNG MỘT SỐ ĐIỀU CỦA NGHỊ QUYẾT SỐ 28/2012/NQ- HĐND NGÀY 07/12/2012 CỦA HĐND TỈNH VỀ TỔ CHỨC, XÂY DỰNG VÀ BẢO ĐẢM MỘT SỐ CHẾ ĐỘ, CHÍNH SÁCH ĐỐI VỚI LỰC LƯỢNG CÔNG AN XÃ, TỈNH BÌNH ĐỊNH</w:t>
      </w:r>
    </w:p>
    <w:p>
      <w:r>
        <w:t>Thực hiện Nghị quyết số 21/2023/NQ-HĐND ngày 14/7/2023 của HĐND tỉnh sửa đổi, bổ sung một số điều của Nghị quyết số 28/2012/NQ-HĐND ngày 07/12/2012 của HĐND tỉnh về tổ chức, xây dựng và bảo đảm một số chế độ, chính sách đối với lực lượng Công an xã, tỉnh Bình Định (viết tắt là Nghị quyết số 21/2023/NQ-HĐND và Nghị quyết số 28/2012/NQ-HĐND); UBND tỉnh ban hành kế hoạch triển khai thực hiện như sau:</w:t>
      </w:r>
    </w:p>
    <w:p>
      <w:r>
        <w:t>I. MỤC ĐÍCH, YÊU CẦU</w:t>
      </w:r>
    </w:p>
    <w:p>
      <w:r>
        <w:t>1.  Quán triệt và triển khai thực hiện nghiêm túc, có hiệu quả nội dung Nghị quyết số 21/2023/NQ-HĐND. Thông qua việc thực hiện Nghị quyết để đẩy mạnh thực hiện có hiệu quả các văn bản chỉ đạo của Đảng, Nhà nước, Tỉnh ủy, HĐND tỉnh, UBND tỉnh và các quy định của pháp luật liên quan đến công tác đảm bảo an ninh, trật tự; nhằm huy động tối đa mọi nguồn lực tham gia công tác bảo đảm an ninh, trật tự trên địa bàn tỉnh; góp phần với phát triển kinh tế - xã hội của địa phương.</w:t>
      </w:r>
    </w:p>
    <w:p>
      <w:r>
        <w:t>2.  Đẩy mạnh công tác xây dựng, củng cố, tăng cường lực lượng bảo vệ an ninh, trật tự ở cơ sở; đảm bảo tiếp tục sử dụng lực lượng Công an xã bán chuyên trách tham gia bảo đảm tình hình an ninh, trật tự tại các thôn, làng (viết tắt Công an xã bán chuyên trách); đồng thời có sự hỗ trợ từ ngân sách nhà nước đối với số Công an xã bán chuyên trách (kể cả ở cấp xã và thôn, làng, khu phố) đã bố trí theo Nghị quyết số 28/2012/NQ-HĐND do không bố trí, sắp xếp được công tác khác phải kết thúc nhiệm vụ hoặc xin nghỉ việc mà không đủ điều kiện để hưởng chế độ theo Nghị định số 73/2009/NĐ-CP ngày 07/9/2009 của Chính phủ quy định chi tiết thi hành một số điều của Pháp lệnh Công an xã, đảm bảo phù hợp với tình hình thực tiễn hiện nay trên địa bàn tỉnh; thể hiện tinh thần trách nhiệm của Nhà nước đối với lực lượng Công an xã bán chuyên trách đã đã được tuyển chọn, bồi dưỡng, huấn luyện và cống hiến trong sự nghiệp bảo vệ an ninh Tổ quốc.</w:t>
      </w:r>
    </w:p>
    <w:p>
      <w:r>
        <w:t>II. NHIỆM VỤ TRỌNG TÂM</w:t>
      </w:r>
    </w:p>
    <w:p>
      <w:r>
        <w:t>1.  Tổ chức quán triệt, phổ biến sâu, rộng đến các sở, ban, ngành, hội, đoàn thể và các địa phương, đặc biệt là đối với lực lượng Công an xã bán chuyên trách về nội dung của Nghị quyết số 21/2023/NQ-HĐND nhằm tạo sự đồng thuận, thống nhất, đảm bảo triển khai thực hiện kịp thời, nghiêm túc, có hiệu quả và đúng quy định.</w:t>
      </w:r>
    </w:p>
    <w:p>
      <w:r>
        <w:t>2.  Tiếp tục củng cố, động viên lực lượng Công an xã bán chuyên trách chủ động nắm chắc tình hình có liên quan đến an ninh, trật tự ở địa bàn cơ sở, tích cực phối hợp, hỗ trợ có hiệu quả Công an chính quy trong công tác phòng, chống tội phạm và các hành vi vi phạm pháp luật và các nhiệm vụ khác có liên quan; góp phần bảo đảm tình hình an ninh, trật tự tại địa phương.</w:t>
      </w:r>
    </w:p>
    <w:p>
      <w:r>
        <w:t>3.  Thực hiện chế độ chính sách cho lực lượng Công an xã bán chuyên trách đúng quy định theo tinh thần Nghị quyết số 21/2023/NQ-HĐND.</w:t>
      </w:r>
    </w:p>
    <w:p>
      <w:r>
        <w:t>4.  Hướng dẫn, kiểm tra, giám sát việc quản lý và sử dụng nguồn kinh phí tại các đơn vị, địa phương, bảo đảm việc huy động, quản lý, sử dụng đúng mục đích, đúng quy định và phát huy hiệu quả.</w:t>
      </w:r>
    </w:p>
    <w:p>
      <w:r>
        <w:t>III. PHÂN CÔNG NHIỆM VỤ</w:t>
      </w:r>
    </w:p>
    <w:p>
      <w:r>
        <w:t>1. Công an tỉnh</w:t>
      </w:r>
    </w:p>
    <w:p>
      <w:r>
        <w:t>- Chủ trì, phối hợp với các sở, ban, ngành, địa phương có liên quan triển khai thực hiện có hiệu quả Nghị quyết số 21/2023/NQ-HĐND; đồng thời theo dõi, đôn đốc, hướng dẫn việc thực hiện; định kỳ hoặc đột xuất tổng hợp tình hình, báo cáo theo quy định.</w:t>
      </w:r>
    </w:p>
    <w:p>
      <w:r>
        <w:t>- Chỉ đạo các Phòng nghiệp vụ; Công an các huyện, thị xã, thành phố và Trưởng Công an các xã, thị trấn tham mưu cho UBND cùng cấp triển khai triển khai thực hiện theo chức năng, nhiệm vụ được giao.</w:t>
      </w:r>
    </w:p>
    <w:p>
      <w:r>
        <w:t>- Mua sắm trang phục, trang bị theo quy định của ngành Công an, chỉ đạo cấp phát, hướng dẫn bảo quản, sử dụng.</w:t>
      </w:r>
    </w:p>
    <w:p>
      <w:r>
        <w:t>- Quản lý về biên chế, nghiệp vụ đối với lực lượng Công an xã bán chuyên trách.</w:t>
      </w:r>
    </w:p>
    <w:p>
      <w:r>
        <w:t>- Hàng năm dự trù kinh phí phục vụ các hoạt động của lực lượng Công an xã bán chuyên trách thông qua Sở Tài chính thẩm định, báo cáo UBND tỉnh.</w:t>
      </w:r>
    </w:p>
    <w:p>
      <w:r>
        <w:t>2. Sở Nội vụ:  Phối hợp Công an tỉnh, Sở Tài chính, UBND các huyện, thị xã, thành phố tổ chức khảo sát, đánh giá chất lượng hoạt động của lực lượng Công an xã bán chuyên trách.</w:t>
      </w:r>
    </w:p>
    <w:p>
      <w:r>
        <w:t>3. Sở Tài chính:  Chủ trì, phối hợp với Công an tỉnh, UBND các huyện, thị xã, thành phố đề xuất UBND tỉnh xem xét, bố trí kinh phí để trả mức phụ cấp hàng tháng cho Công an xã bán chuyên trách tăng thêm do tăng lương cơ sở.</w:t>
      </w:r>
    </w:p>
    <w:p>
      <w:r>
        <w:t>4. Sở Lao động - Thương binh và Xã hội:  Phối hợp với Công an tỉnh, Bảo hiểm xã hội tỉnh và các cơ quan, đơn vị có liên quan thực hiện chế độ chính sách bảo hiểm xã hội, chế độ bồi dưỡng, trợ cấp ốm, đau, tai nạn, bị thương, bị hy sinh hoặc từ trần… đối với lực lượng Công an xã bán chuyên trách theo quy định của pháp luật.</w:t>
      </w:r>
    </w:p>
    <w:p>
      <w:r>
        <w:t>5. Sở Y tế:  Phối hợp với Công an tỉnh, Bảo hiểm xã hội tỉnh thực hiện chế độ chính sách khám chữa bệnh, bảo hiểm y tế đối với lực lượng Công an xã bán chuyên trách theo quy định của pháp luật.</w:t>
      </w:r>
    </w:p>
    <w:p>
      <w:r>
        <w:t>6. Bảo hiểm xã hội tỉnh Bình Định:  Chủ trì, phối hợp với Công an tỉnh, Sở Lao động - Thương binh và Xã hội, Sở Y tế và các cơ quan, đơn vị có liên quan thực hiện chế độ chính sách khám chữa bệnh, bảo hiểm y tế, bảo hiểm xã hội, chế độ bồi dưỡng, trợ cấp ốm, đau, tai nạn, bị thương, bị hy sinh hoặc từ trần... đối với lực lượng Công an xã bán chuyên trách theo quy định của pháp luật.</w:t>
      </w:r>
    </w:p>
    <w:p>
      <w:r>
        <w:t>7. UBND các huyện, thị xã, thành phố</w:t>
      </w:r>
    </w:p>
    <w:p>
      <w:r>
        <w:t>- Hàng năm, căn cứ nội dung chính sách, quy định tại Nghị quyết số 21/2023/NQ-HĐND để chủ động phối hợp Sở Tài chính, Công an tỉnh và các cơ quan có liên quan dự toán, cân đối, bố trí chi ngân sách phục vụ hỗ trợ cho hoạt động và phụ cấp hàng tháng cho lực lượng Công an xã bán chuyên trách.</w:t>
      </w:r>
    </w:p>
    <w:p>
      <w:r>
        <w:t>- Chỉ đạo UBND cấp xã thực hiện đầy đủ chế độ, chính sách cho lực lượng Công an xã bán chuyên trách theo quy định.</w:t>
      </w:r>
    </w:p>
    <w:p>
      <w:r>
        <w:t>- Căn cứ tình hình thực tiễn và khả năng bảo đảm ngân sách của địa phương quan tâm, hỗ trợ thêm về điều kiện vật chất, trang bị, phương tiện… cho lực lượng Công an xã bán chuyên trách nhằm đảm bảo đáp ứng yêu cầu bảo đảm an ninh, trật tự tại địa bàn cơ sở.</w:t>
      </w:r>
    </w:p>
    <w:p>
      <w:r>
        <w:t>- Thường xuyên đôn đốc, kiểm tra, hướng dẫn UBND các xã, thị trấn và các đơn vị liên quan trực thuộc triển khai thực hiện hiệu quả nội dung Nghị quyết số 21/2023/NQ-HĐND.</w:t>
      </w:r>
    </w:p>
    <w:p>
      <w:r>
        <w:t>IV. TỔ CHỨC THỰC HIỆN</w:t>
      </w:r>
    </w:p>
    <w:p>
      <w:r>
        <w:t>1.  Căn cứ Kế hoạch này, Thủ trưởng các sở, ban, ngành và Chủ tịch UBND các huyện, thị xã thành phố tổ chức triển khai thực hiện nghiêm túc, kịp thời, hiệu quả, phù hợp với tình hình thực tế tại đơn vị, địa phương; định kỳ báo cáo kết quả về UBND tỉnh (qua Công an tỉnh) để theo dõi, chỉ đạo.</w:t>
      </w:r>
    </w:p>
    <w:p>
      <w:r>
        <w:t>2.  Giao Công an tỉnh chủ trì, phối hợp với các đơn vị liên quan theo dõi, đôn đốc, kiểm tra, hướng dẫn việc thực hiện Kế hoạch này; định kỳ hoặc đột xuất tổng hợp tình hình, báo cáo, đề xuất theo quy định.</w:t>
      </w:r>
    </w:p>
    <w:p>
      <w:r>
        <w:t>3.  Trong quá trình thực hiện Kế hoạch này, nếu có khó khăn, vướng mắc, đề nghị các cơ quan, đơn vị, địa phương kịp thời phản ánh về UBND tỉnh (qua Công an tỉnh) để xem xét, hướng dẫn, thống nhất thực hiện./.</w:t>
      </w:r>
    </w:p>
    <w:p>
      <w:r>
        <w:t>Nơi nhận:</w:t>
      </w:r>
    </w:p>
    <w:p>
      <w:r>
        <w:t>- Thường trực Tỉnh ủy;</w:t>
      </w:r>
    </w:p>
    <w:p>
      <w:r>
        <w:t>- Thường trực HĐND tỉnh;</w:t>
      </w:r>
    </w:p>
    <w:p>
      <w:r>
        <w:t>- CT, các PCT UBND tỉnh;</w:t>
      </w:r>
    </w:p>
    <w:p>
      <w:r>
        <w:t>- Công an tỉnh;</w:t>
      </w:r>
    </w:p>
    <w:p>
      <w:r>
        <w:t>- Các Sở: Nội vụ, Tài chính, Y tế; Lao động - TB và XH;</w:t>
      </w:r>
    </w:p>
    <w:p>
      <w:r>
        <w:t>- Bảo hiểm xã hội tỉnh Bình Định;</w:t>
      </w:r>
    </w:p>
    <w:p>
      <w:r>
        <w:t>- Các sở, ngành liên quan;</w:t>
      </w:r>
    </w:p>
    <w:p>
      <w:r>
        <w:t>- UBND các huyện, thị xã, thành phố;</w:t>
      </w:r>
    </w:p>
    <w:p>
      <w:r>
        <w:t>- CVP UBND tỉnh;</w:t>
      </w:r>
    </w:p>
    <w:p>
      <w:r>
        <w:t>- Lưu: VT, K17, K18, K20.</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