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Kế hoạch 193/KH-UBND năm 2024 thực hiện Quy hoạch tỉnh Bình Định thời kỳ 2021-2030, tầm nhìn đến năm 2050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193/KH-UBND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