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157/KH-UBND năm 2024 ngầm hóa mạng cáp ngoại vi viễn thông trên địa bàn tỉnh Bạc Liêu giai đoạn 2024-2025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157/KH-UBND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