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141/KH-UBND năm 2023 tổ chức phong trào “Thi đua hoàn thành xuất sắc nhiệm vụ thu, nộp ngân sách nhà nước; đẩy nhanh tiến độ thực hiện các nhiệm vụ để triển khai các dự án trọng điểm trên địa bàn tỉnh Hòa Bình giai đoạn 2023-2025”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141/KH-UBND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