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1178/KH-UBND triển khai công tác tiêm chủng mở rộng tỉnh Phú Thọ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1178/KH-UBND</w:t>
      </w:r>
    </w:p>
    <w:p>
      <w:r>
        <w:t>Phú Thọ, ngày 28 tháng 3 năm 2024</w:t>
      </w:r>
    </w:p>
    <w:p>
      <w:r>
        <w:t>KẾ HOẠCH</w:t>
      </w:r>
    </w:p>
    <w:p>
      <w:r>
        <w:t>TRIỂN KHAI CÔNG TÁC TIÊM CHỦNG MỞ RỘNG TỈNH PHÚ THỌ NĂM 2024</w:t>
      </w:r>
    </w:p>
    <w:p>
      <w:r>
        <w:t>Thực hiện Nghị định số 104/2016/NĐ-CP, ngày 01/07/2016 của Thủ tướng Chính phủ quy định về hoạt động tiêm chủng; Thông tư số 34/2018/TT-BYT, ngày 12/11/2018 của Bộ Y tế quy định chi tiết một số điều của Nghị định số 104/2016/NĐ-CP; căn cứ Văn bản số 3033/BYT-KHTC, ngày 02/06/2020 của Bộ Y tế về việc xây dựng kế hoạch và đảm bảo kinh phí thực hiện các nhiệm vụ chi đã được bố trí từ ngân sách chương trình mục tiêu Y tế - Dân số cho giai đoạn 2021-2025; Văn bản số 929/VSDTTƯ-TCQG ngày 09/07/2020 của Viện Vệ sinh dịch tễ Trung ương về việc bố trí kinh phí bơm kim tiêm hộp an toàn sử dụng trong tiêm chủng mở rộng (TCMR) từ nguồn kinh phí địa phương, Ủy ban nhân dân tỉnh Phú Thọ xây dựng kế hoạch triển khai công tác TCMR trên địa bàn tỉnh năm 2024, như sau:</w:t>
      </w:r>
    </w:p>
    <w:p>
      <w:r>
        <w:t>I. KẾT QUẢ THỰC HIỆN CÔNG TÁC TCMR NĂM 2023</w:t>
      </w:r>
    </w:p>
    <w:p>
      <w:r>
        <w:t>Trong năm 2023, công tác TCMR trên địa bàn tỉnh được thực hiện nghiêm túc theo đúng hướng dẫn của Bộ Y tế, Viện Vệ sinh dịch tễ Trung ương, bảo đảm an toàn, hiệu quả, cụ thể:</w:t>
      </w:r>
    </w:p>
    <w:p>
      <w:r>
        <w:t>1. Kết quả tiêm chủng</w:t>
      </w:r>
    </w:p>
    <w:p>
      <w:r>
        <w:t>1.1. Kết quả tiêm chủng</w:t>
      </w:r>
    </w:p>
    <w:p>
      <w:r>
        <w:t>Công tác tiêm chủng thường xuyên được duy trì hàng tháng. Năm 2023, Phú Thọ tiếp tục duy trì tỉ lệ trẻ sau sinh được tiêm vắc xin Viêm gan B trước 24h đạt tỷ lệ cao 91,2% vượt kế hoạch (&gt;80%). Tỷ lệ tiêm chủng các vắc xin Viêm não Nhật Bản B cho trẻ từ 1-5 tuổi mũi 3 đạt 99,2% vượt chỉ tiêu kế hoạch (98%), tỷ lệ phụ nữ có thai tiêm UV 2+ đạt 99,2% vượt chỉ tiêu kế hoạch (98%).</w:t>
      </w:r>
    </w:p>
    <w:p>
      <w:r>
        <w:t>Tuy nhiên, còn một số vắc xin trong chương trình TCMR có tỷ lệ tiêm chủng đạt thấp hơn so với năm 2022 và chưa đạt chỉ tiêu kế hoạch do thiếu vắc xin từ nguồn Trung ương: Tỷ lệ trẻ dưới 1 tuổi được tiêm chủng đầy đủ đạt 81,4% (chỉ tiêu giao 99,5%) do hết vắc xin DPT-VGB-Hib từ tháng 03/2023, hết vắc xin Sởi từ tháng 08/2023, hết vắc xin IPV từ tháng 11/2023; Tỷ lệ tiêm vắc xin DPT4 cho trẻ 18 tháng tuổi đạt 64,7%, giảm 31,6% so với cùng kỳ năm 2022 (96,26 %) do hết vắc xin từ tháng 05/2023.</w:t>
      </w:r>
    </w:p>
    <w:p>
      <w:r>
        <w:t>Hiện nay các vắc xin bị thiếu đã được Viện Vệ sinh dịch tễ Trung ương cấp triển khai tiêm bù tiêm vét cho đối tượng năm 2023. Ủy ban nhân tỉnh đã chỉ đạo ngành y tế tăng cường rà soát đối tượng sót mũi và triển khai tiêm bù, tiêm vét cho đối tượng 2023 trong quý I/2024 ngay khi nhận được vắc xin cấp bù, đảm bảo đạt tỷ lệ tiêm chủng theo kế hoạch.</w:t>
      </w:r>
    </w:p>
    <w:p>
      <w:r>
        <w:t>1.2. Thực hiện các chỉ tiêu giám sát trong chương trình TCMR</w:t>
      </w:r>
    </w:p>
    <w:p>
      <w:r>
        <w:t>Năm 2023, số mắc các bệnh truyền nhiễm nguy hiểm đã có vắc xin phòng bệnh trong Chương trình TCMR tiếp tục được kiểm soát và khống chế, số trường hợp mắc ghi nhận thấp so với cùng kỳ các năm trước, không có trường hợp tử vong, không để xảy ra dịch trên địa bàn.</w:t>
      </w:r>
    </w:p>
    <w:p>
      <w:r>
        <w:t>- Duy trì thành quả thanh toán bệnh Bại liệt:  Năm 2023, thực hiện giám sát lấy mẫu gửi xét nghiệm 12 trường hợp liệt mềm cấp nghi bại liệt tại Thị xã Phú Thọ (01), Đoan Hùng (01) Hạ Hòa (01), Thanh Ba (01), Phù Ninh (01), Lâm Thao (01, Yên Lập (01), Tam Nông (01), Thanh Thủy (01), Thanh Sơn (02), Tân Sơn (01). Đạt chỉ tiêu chương trình và kế hoạch đề ra; không phát hiện trường hợp bại liệt do vi rút hoang dại.</w:t>
      </w:r>
    </w:p>
    <w:p>
      <w:r>
        <w:t>- Duy trì thành quả loại trừ Uốn ván sơ sinh:  Toàn tỉnh đã giám sát 16 ca chết sơ sinh. 100% ca chết sơ sinh đều được điều tra, không có trường hợp tử vong do uốn ván sơ sinh.</w:t>
      </w:r>
    </w:p>
    <w:p>
      <w:r>
        <w:t>- Sốt phát ban nghi Sởi/Rubella:  Trên địa bàn tỉnh đã giám sát 32 trường hợp. Tất cả các trường hợp đề được điều tra và giám sát lấy mẫu huyết thanh đúng theo quy định. Đạt chỉ tiêu kế hoạch.</w:t>
      </w:r>
    </w:p>
    <w:p>
      <w:r>
        <w:t>Không ghi nhận ca mắc Bạch hầu, Ho gà trên địa bàn tỉnh.</w:t>
      </w:r>
    </w:p>
    <w:p>
      <w:r>
        <w:t>1.3. Triển khai Hệ thống quản lý thông tin tiêm chủng Quốc Gia:   100% điểm tiêm chủng trên địa bàn tỉnh Phú Thọ (trong và ngoài công lập) đã triển khai báo cáo trên hệ thống thông tin tiêm chủng Quốc gia.</w:t>
      </w:r>
    </w:p>
    <w:p>
      <w:r>
        <w:t>2. Thuận lợi, khó khăn trong công tác TCMR năm 2023</w:t>
      </w:r>
    </w:p>
    <w:p>
      <w:r>
        <w:t>2.1. Thuận lợi</w:t>
      </w:r>
    </w:p>
    <w:p>
      <w:r>
        <w:t>- Công tác TCMR của tỉnh Phú Thọ năm 2023 luôn nhận được sự chỉ đạo, hướng dẫn sát sao của Bộ Y tế, Viện Vệ sinh Dịch tễ Trung ương, Cục Y tế dự phòng, sự vào cuộc tích cực của cấp ủy, chính quyền, ban ngành, đoàn thể các cấp và sự ủng hộ của đông đảo quần chúng nhân dân.</w:t>
      </w:r>
    </w:p>
    <w:p>
      <w:r>
        <w:t>- Sự phối hợp trong tham mưu, chỉ đạo và tổ chức thực hiện một số nhiệm vụ công tác TCMR giữa Sở Y tế với UBND các huyện, thị, thành và các Sở, ban ngành liên quan được thực hiện thường xuyên, hiệu quả.</w:t>
      </w:r>
    </w:p>
    <w:p>
      <w:r>
        <w:t>- Kiến thức cán bộ y tế về an toàn tiêm chủng (ATTC) và giám sát phản ứng sau tiêm chủng ngày càng được nâng cao, các trường hợp phản ứng sau tiêm đều được theo dõi và xử trí kịp thời. Chất lượng công tác TCMR từng bước được nâng cao đạt được uy tín trong nhân dân. Công tác truyền thông được thực hiện thường xuyên, hình thức đa dạng giúp cho người dân có thông tin chính thống và kịp thời, có ý thức tốt về việc phòng bệnh bằng vắc xin.</w:t>
      </w:r>
    </w:p>
    <w:p>
      <w:r>
        <w:t>2.2. Khó khăn</w:t>
      </w:r>
    </w:p>
    <w:p>
      <w:r>
        <w:t>- Địa bàn triển khai rộng (225 xã, phường, thị trấn), đường xá đi lại tại một số huyện khó khăn, đặc biệt các địa phương: Thanh Sơn, Tân Sơn, Yên Lập.</w:t>
      </w:r>
    </w:p>
    <w:p>
      <w:r>
        <w:t>- Năm 2023, toàn quốc thiếu hầu hết các loại vắc xin trong TCMR kéo dài trong đó có tỉnh Phú Thọ; việc thiếu vắc xin phân bổ trong chương trình TCMR từ Trung ương đã ảnh hưởng không nhỏ đến công tác triển khai và tỉ lệ TCĐĐ cho trẻ trên địa bàn tỉnh.</w:t>
      </w:r>
    </w:p>
    <w:p>
      <w:r>
        <w:t>- Số lượng dây truyền lạnh tuyến huyện và xã hiện đã đủ cơ số theo định mức được phê duyệt tại Quyết định số 167/QĐ-UBND ngày 22/1/2019 của Ủy ban nhân dân tỉnh Phú Thọ. Tuy nhiên, số tủ lạnh có niên hạn sử dụng dưới 10 năm chưa đảm bảo (hiện có 247/359 chiếc đã có thời gian sử dụng trên 10 năm, đã nhiều năm hỏng hóc nhiều cần được thay thế).</w:t>
      </w:r>
    </w:p>
    <w:p>
      <w:r>
        <w:t>II. KẾ HOẠCH THỰC HIỆN TCMR NĂM 2024</w:t>
      </w:r>
    </w:p>
    <w:p>
      <w:r>
        <w:t>1. Mục tiêu</w:t>
      </w:r>
    </w:p>
    <w:p>
      <w:r>
        <w:t>1.1. Tiêm chủng</w:t>
      </w:r>
    </w:p>
    <w:p>
      <w:r>
        <w:t>- Tiếp tục tổ chức triển khai tiêm chủng thường xuyên tại 100% xã, phường, thị trấn trên địa bàn tỉnh.</w:t>
      </w:r>
    </w:p>
    <w:p>
      <w:r>
        <w:t>- Duy trì tỷ lệ TCĐĐ các loại vắc xin (BCG, OPV, DPT-VGB-Hib, IPV, Sởi) cho trẻ dưới 1 tuổi đạt tỷ lệ trên 99%. 100% bệnh viện có phòng sinh triển khai tiêm BCG thuộc chương trình TCMR.</w:t>
      </w:r>
    </w:p>
    <w:p>
      <w:r>
        <w:t>- 100% huyện, thị, thành có tỷ lệ TCĐĐ đạt trên 99%. 100% xã, phường, thị trấn đạt tỷ lệ TCĐĐ trên 95%, không có xã vùng lõm tiêm chủng.</w:t>
      </w:r>
    </w:p>
    <w:p>
      <w:r>
        <w:t>- Tiêm đầy đủ vắc xin phòng uốn ván trên 98% cho phụ nữ có thai.</w:t>
      </w:r>
    </w:p>
    <w:p>
      <w:r>
        <w:t>- Duy trì trên 85% trẻ dưới 01 tuổi được tiêm vắc xin viêm gan B trong vòng 24 giờ đầu sau sinh.</w:t>
      </w:r>
    </w:p>
    <w:p>
      <w:r>
        <w:t>- Trên 98% trẻ từ 18 đến 24 tháng tuổi được tiêm Sởi/Rubella và DPT mũi 4.</w:t>
      </w:r>
    </w:p>
    <w:p>
      <w:r>
        <w:t>- Trẻ em từ 1-2 tuổi được tiêm phòng vắc xin VNNB-B mũi 1,2 và VNNB-B mũi 3 đạt tỷ lệ trên 98%.</w:t>
      </w:r>
    </w:p>
    <w:p>
      <w:r>
        <w:t>- Đảm bảo ATTC, duy trì và nâng cao chất lượng tiêm chủng.</w:t>
      </w:r>
    </w:p>
    <w:p>
      <w:r>
        <w:t>- Đảm bảo sử dụng hao phí các vắc xin đa liều theo định mức quy định của Bộ Y tế và dự án TCMR.</w:t>
      </w:r>
    </w:p>
    <w:p>
      <w:r>
        <w:t>- Thực hiện đầy đủ các chiến dịch tiêm chủng theo hướng dẫn của Bộ Y tế.</w:t>
      </w:r>
    </w:p>
    <w:p>
      <w:r>
        <w:t>1.2. Tỷ lệ mắc bệnh truyền nhiễm trẻ em.</w:t>
      </w:r>
    </w:p>
    <w:p>
      <w:r>
        <w:t>- 100% số huyện duy trì mục tiêu loại trừ uốn ván sơ sinh.</w:t>
      </w:r>
    </w:p>
    <w:p>
      <w:r>
        <w:t>- Tiếp tục khống chế và kiểm soát các bệnh đã có vắc xin trong TCMR.</w:t>
      </w:r>
    </w:p>
    <w:p>
      <w:r>
        <w:t>- Tăng cường giám sát lồng ghép Bại liệt - Uốn ván sơ sinh - Sởi/Rubella tại tất cả các tuyến; đẩy mạnh giám sát các trường hợp nghi Sởi/Rubella tại tất cả các huyện/thành/thị. Toàn bộ các trường hợp nghi Sởi/Rubella phải được điều tra theo mẫu quy định và lấy mẫu huyết thanh để làm chẩn đoán xác định.</w:t>
      </w:r>
    </w:p>
    <w:p>
      <w:r>
        <w:t>2. Chỉ tiêu cụ thể</w:t>
      </w:r>
    </w:p>
    <w:p>
      <w:r>
        <w:t>2.1. Tỷ lệ tiêm chủng</w:t>
      </w:r>
    </w:p>
    <w:p>
      <w:r>
        <w:t>Chỉ tiêu chuyên môn</w:t>
      </w:r>
    </w:p>
    <w:p>
      <w:r>
        <w:t>Kết quả 2023</w:t>
      </w:r>
    </w:p>
    <w:p>
      <w:r>
        <w:t>Kế hoạch 2024</w:t>
      </w:r>
    </w:p>
    <w:p>
      <w:r>
        <w:t>Tỷ lệ tiêm chủng</w:t>
      </w:r>
    </w:p>
    <w:p>
      <w:r>
        <w:t>%</w:t>
      </w:r>
    </w:p>
    <w:p>
      <w:r>
        <w:t>Số huyện đạt ≥95%</w:t>
      </w:r>
    </w:p>
    <w:p>
      <w:r>
        <w:t>%</w:t>
      </w:r>
    </w:p>
    <w:p>
      <w:r>
        <w:t>Số huyện đạt ≥95%</w:t>
      </w:r>
    </w:p>
    <w:p>
      <w:r>
        <w:t>BCG</w:t>
      </w:r>
    </w:p>
    <w:p>
      <w:r>
        <w:t>99,4</w:t>
      </w:r>
    </w:p>
    <w:p>
      <w:r>
        <w:t>13/13</w:t>
      </w:r>
    </w:p>
    <w:p>
      <w:r>
        <w:t>99</w:t>
      </w:r>
    </w:p>
    <w:p>
      <w:r>
        <w:t>13/13</w:t>
      </w:r>
    </w:p>
    <w:p>
      <w:r>
        <w:t>DPT3 (SII)</w:t>
      </w:r>
    </w:p>
    <w:p>
      <w:r>
        <w:t>79,1</w:t>
      </w:r>
    </w:p>
    <w:p>
      <w:r>
        <w:t>0/13</w:t>
      </w:r>
    </w:p>
    <w:p>
      <w:r>
        <w:t>≥99,0</w:t>
      </w:r>
    </w:p>
    <w:p>
      <w:r>
        <w:t>13/13</w:t>
      </w:r>
    </w:p>
    <w:p>
      <w:r>
        <w:t>OPV3</w:t>
      </w:r>
    </w:p>
    <w:p>
      <w:r>
        <w:t>86,8</w:t>
      </w:r>
    </w:p>
    <w:p>
      <w:r>
        <w:t>0/13</w:t>
      </w:r>
    </w:p>
    <w:p>
      <w:r>
        <w:t>≥99,0</w:t>
      </w:r>
    </w:p>
    <w:p>
      <w:r>
        <w:t>13/13</w:t>
      </w:r>
    </w:p>
    <w:p>
      <w:r>
        <w:t>VGB sơ sinh≤24h</w:t>
      </w:r>
    </w:p>
    <w:p>
      <w:r>
        <w:t>91,2</w:t>
      </w:r>
    </w:p>
    <w:p>
      <w:r>
        <w:t>13/13</w:t>
      </w:r>
    </w:p>
    <w:p>
      <w:r>
        <w:t>≥85</w:t>
      </w:r>
    </w:p>
    <w:p>
      <w:r>
        <w:t>13/13</w:t>
      </w:r>
    </w:p>
    <w:p>
      <w:r>
        <w:t>VGB 3 (SII/, VGB)</w:t>
      </w:r>
    </w:p>
    <w:p>
      <w:r>
        <w:t>79,1</w:t>
      </w:r>
    </w:p>
    <w:p>
      <w:r>
        <w:t>0/13</w:t>
      </w:r>
    </w:p>
    <w:p>
      <w:r>
        <w:t>≥99,0</w:t>
      </w:r>
    </w:p>
    <w:p>
      <w:r>
        <w:t>13/13</w:t>
      </w:r>
    </w:p>
    <w:p>
      <w:r>
        <w:t>Sởi</w:t>
      </w:r>
    </w:p>
    <w:p>
      <w:r>
        <w:t>83,2</w:t>
      </w:r>
    </w:p>
    <w:p>
      <w:r>
        <w:t>0/13</w:t>
      </w:r>
    </w:p>
    <w:p>
      <w:r>
        <w:t>≥99,0</w:t>
      </w:r>
    </w:p>
    <w:p>
      <w:r>
        <w:t>13/13</w:t>
      </w:r>
    </w:p>
    <w:p>
      <w:r>
        <w:t>TCĐĐ cho trẻ &lt;1 tuổi</w:t>
      </w:r>
    </w:p>
    <w:p>
      <w:r>
        <w:t>81,4</w:t>
      </w:r>
    </w:p>
    <w:p>
      <w:r>
        <w:t>0/13</w:t>
      </w:r>
    </w:p>
    <w:p>
      <w:r>
        <w:t>≥99,0</w:t>
      </w:r>
    </w:p>
    <w:p>
      <w:r>
        <w:t>13/13</w:t>
      </w:r>
    </w:p>
    <w:p>
      <w:r>
        <w:t>IPV</w:t>
      </w:r>
    </w:p>
    <w:p>
      <w:r>
        <w:t>86,5</w:t>
      </w:r>
    </w:p>
    <w:p>
      <w:r>
        <w:t>0/13</w:t>
      </w:r>
    </w:p>
    <w:p>
      <w:r>
        <w:t>≥99,0</w:t>
      </w:r>
    </w:p>
    <w:p>
      <w:r>
        <w:t>13/13</w:t>
      </w:r>
    </w:p>
    <w:p>
      <w:r>
        <w:t>Tiêm vắc xin Sởi/Rubella</w:t>
      </w:r>
    </w:p>
    <w:p>
      <w:r>
        <w:t>94,6</w:t>
      </w:r>
    </w:p>
    <w:p>
      <w:r>
        <w:t>13/13</w:t>
      </w:r>
    </w:p>
    <w:p>
      <w:r>
        <w:t>≥95</w:t>
      </w:r>
    </w:p>
    <w:p>
      <w:r>
        <w:t>13/13</w:t>
      </w:r>
    </w:p>
    <w:p>
      <w:r>
        <w:t>Tiêm vắc xin DPT nhắc cho trẻ 18 tháng</w:t>
      </w:r>
    </w:p>
    <w:p>
      <w:r>
        <w:t>64,7</w:t>
      </w:r>
    </w:p>
    <w:p>
      <w:r>
        <w:t>0/13</w:t>
      </w:r>
    </w:p>
    <w:p>
      <w:r>
        <w:t>≥95</w:t>
      </w:r>
    </w:p>
    <w:p>
      <w:r>
        <w:t>13/13</w:t>
      </w:r>
    </w:p>
    <w:p>
      <w:r>
        <w:t>Tiêm vắc xin VNNB 3</w:t>
      </w:r>
    </w:p>
    <w:p>
      <w:r>
        <w:t>99,1</w:t>
      </w:r>
    </w:p>
    <w:p>
      <w:r>
        <w:t>13/13</w:t>
      </w:r>
    </w:p>
    <w:p>
      <w:r>
        <w:t>≥98</w:t>
      </w:r>
    </w:p>
    <w:p>
      <w:r>
        <w:t>13/13</w:t>
      </w:r>
    </w:p>
    <w:p>
      <w:r>
        <w:t>PNCT tiêm UV2+</w:t>
      </w:r>
    </w:p>
    <w:p>
      <w:r>
        <w:t>99,1</w:t>
      </w:r>
    </w:p>
    <w:p>
      <w:r>
        <w:t>13/13</w:t>
      </w:r>
    </w:p>
    <w:p>
      <w:r>
        <w:t>≥ 98</w:t>
      </w:r>
    </w:p>
    <w:p>
      <w:r>
        <w:t>13/13</w:t>
      </w:r>
    </w:p>
    <w:p>
      <w:r>
        <w:t>2.2. Khống chế tỉ lệ mắc bệnh và giám sát bệnh TCMR</w:t>
      </w:r>
    </w:p>
    <w:p>
      <w:r>
        <w:t>TT</w:t>
      </w:r>
    </w:p>
    <w:p>
      <w:r>
        <w:t>Chỉ tiêu</w:t>
      </w:r>
    </w:p>
    <w:p>
      <w:r>
        <w:t>Đơn vị tính</w:t>
      </w:r>
    </w:p>
    <w:p>
      <w:r>
        <w:t>Năm 2024</w:t>
      </w:r>
    </w:p>
    <w:p>
      <w:r>
        <w:t>1</w:t>
      </w:r>
    </w:p>
    <w:p>
      <w:r>
        <w:t>Không có ca Bại liệt hoang dại</w:t>
      </w:r>
    </w:p>
    <w:p>
      <w:r>
        <w:t>Ca</w:t>
      </w:r>
    </w:p>
    <w:p>
      <w:r>
        <w:t>0</w:t>
      </w:r>
    </w:p>
    <w:p>
      <w:r>
        <w:t>2</w:t>
      </w:r>
    </w:p>
    <w:p>
      <w:r>
        <w:t>Huyện duy trì loại trừ Uốn ván sơ sinh</w:t>
      </w:r>
    </w:p>
    <w:p>
      <w:r>
        <w:t>% huyện</w:t>
      </w:r>
    </w:p>
    <w:p>
      <w:r>
        <w:t>100</w:t>
      </w:r>
    </w:p>
    <w:p>
      <w:r>
        <w:t>3</w:t>
      </w:r>
    </w:p>
    <w:p>
      <w:r>
        <w:t>Giám sát Liệt mềm cấp</w:t>
      </w:r>
    </w:p>
    <w:p>
      <w:r>
        <w:t>1/100.000 trẻ &lt;15 tuổi</w:t>
      </w:r>
    </w:p>
    <w:p>
      <w:r>
        <w:t>≥ 1 (≈ 5-13 ca)</w:t>
      </w:r>
    </w:p>
    <w:p>
      <w:r>
        <w:t>4</w:t>
      </w:r>
    </w:p>
    <w:p>
      <w:r>
        <w:t>Lấy mẫu phân Liệt mềm cấp đúng qui định</w:t>
      </w:r>
    </w:p>
    <w:p>
      <w:r>
        <w:t>%</w:t>
      </w:r>
    </w:p>
    <w:p>
      <w:r>
        <w:t>80</w:t>
      </w:r>
    </w:p>
    <w:p>
      <w:r>
        <w:t>5</w:t>
      </w:r>
    </w:p>
    <w:p>
      <w:r>
        <w:t>Giám sát chết sơ sinh</w:t>
      </w:r>
    </w:p>
    <w:p>
      <w:r>
        <w:t>1/1.000 trẻ đẻ sống</w:t>
      </w:r>
    </w:p>
    <w:p>
      <w:r>
        <w:t>≥ 1 (≈ 27 ca)</w:t>
      </w:r>
    </w:p>
    <w:p>
      <w:r>
        <w:t>6</w:t>
      </w:r>
    </w:p>
    <w:p>
      <w:r>
        <w:t>Điều tra Uốn ván sơ sinh</w:t>
      </w:r>
    </w:p>
    <w:p>
      <w:r>
        <w:t>%</w:t>
      </w:r>
    </w:p>
    <w:p>
      <w:r>
        <w:t>100</w:t>
      </w:r>
    </w:p>
    <w:p>
      <w:r>
        <w:t>7</w:t>
      </w:r>
    </w:p>
    <w:p>
      <w:r>
        <w:t>Tỷ lệ phát hiện ca sốt phát ban nghi Sởi</w:t>
      </w:r>
    </w:p>
    <w:p>
      <w:r>
        <w:t>≥ 2/100.000 dân (quy mô huyện)</w:t>
      </w:r>
    </w:p>
    <w:p>
      <w:r>
        <w:t>≥ 2 (≈ 36 ca)</w:t>
      </w:r>
    </w:p>
    <w:p>
      <w:r>
        <w:t>8</w:t>
      </w:r>
    </w:p>
    <w:p>
      <w:r>
        <w:t>Tỷ lệ ca nghi Sởi được điều tra, lấy mẫu đúng quy định</w:t>
      </w:r>
    </w:p>
    <w:p>
      <w:r>
        <w:t>%</w:t>
      </w:r>
    </w:p>
    <w:p>
      <w:r>
        <w:t>≥ 80</w:t>
      </w:r>
    </w:p>
    <w:p>
      <w:r>
        <w:t>9</w:t>
      </w:r>
    </w:p>
    <w:p>
      <w:r>
        <w:t>Tỷ lệ mắc Bạch hầu</w:t>
      </w:r>
    </w:p>
    <w:p>
      <w:r>
        <w:t>≤1/100.000 dân</w:t>
      </w:r>
    </w:p>
    <w:p>
      <w:r>
        <w:t>0</w:t>
      </w:r>
    </w:p>
    <w:p>
      <w:r>
        <w:t>10</w:t>
      </w:r>
    </w:p>
    <w:p>
      <w:r>
        <w:t>Tỷ lệ mắc Ho gà</w:t>
      </w:r>
    </w:p>
    <w:p>
      <w:r>
        <w:t>≤1/100.000 dân</w:t>
      </w:r>
    </w:p>
    <w:p>
      <w:r>
        <w:t>&lt;1</w:t>
      </w:r>
    </w:p>
    <w:p>
      <w:r>
        <w:t>11</w:t>
      </w:r>
    </w:p>
    <w:p>
      <w:r>
        <w:t>Tỷ lệ mắc Sởi</w:t>
      </w:r>
    </w:p>
    <w:p>
      <w:r>
        <w:t>≤1/100.000 dân</w:t>
      </w:r>
    </w:p>
    <w:p>
      <w:r>
        <w:t>&lt; 1</w:t>
      </w:r>
    </w:p>
    <w:p>
      <w:r>
        <w:t>2.3. Đảm bảo mua sắm vật tư phục vụ công tác TCMR năm 2024.</w:t>
      </w:r>
    </w:p>
    <w:p>
      <w:r>
        <w:t>Tổ chức đấu thầu rộng rãi đảm bảo mua và cung ứng đầy đủ số lượng vật tư thiết yếu (bơm kim tiêm, hộp an toàn) phục vụ công tác TCMR năm 2024 trên địa bàn tỉnh  (chi tiết Phụ lục 2).</w:t>
      </w:r>
    </w:p>
    <w:p>
      <w:r>
        <w:t>3. Giải pháp thực hiện</w:t>
      </w:r>
    </w:p>
    <w:p>
      <w:r>
        <w:t>3.1. Công tác chỉ đạo điều hành</w:t>
      </w:r>
    </w:p>
    <w:p>
      <w:r>
        <w:t>- Tiếp tục thực hiện nghiêm túc Nghị định 104/2016/NĐ-CP, ngày 01/07/2016 của Chính phủ quy định về hoạt động tiêm chủng; Thông tư số 34/2018/TT-BYT, ngày 12/11/2018 của Bộ Y tế Quy định chi tiết một số điều của Nghị định số 104/2016/NĐ-CP ngày 01/7/2016 của Chính phủ quy định về hoạt động tiêm chủng. Thực hiện đúng các hướng dẫn chuyên môn, nghiệp vụ về tiêm chủng của Bộ Y tế, Cục Y tế dự phòng, Viện Vệ sinh dịch tễ Trung ương. Thường xuyên cập nhập những văn bản và hướng dẫn mới về công tác tiêm chủng.</w:t>
      </w:r>
    </w:p>
    <w:p>
      <w:r>
        <w:t>- Trên cơ sở Kế hoạch triển khai công tác TCMR năm 2024, Sở Y tế chỉ đạo, hướng dẫn, giám sát các đơn vị y tế trên địa bàn triển khai tốt các hoạt động TCMR. UBND các huyện, thành, thị phối hợp, chỉ đạo phòng chuyên môn và UBND cấp xã triển khai thực hiện chương trình TCMR hiệu quả, thiết thực.</w:t>
      </w:r>
    </w:p>
    <w:p>
      <w:r>
        <w:t>3.2. Duy trì và nâng cao năng lực mạng lưới TCMR</w:t>
      </w:r>
    </w:p>
    <w:p>
      <w:r>
        <w:t>- Thường xuyên rà soát điều kiện cơ sở vật chất tại các điểm tiêm chủng đảm bảo các điều kiện theo quy định của Chính phủ về hoạt động tiêm chủng, hướng dẫn của Bộ Y tế và Chương trình TCMR Quốc gia.</w:t>
      </w:r>
    </w:p>
    <w:p>
      <w:r>
        <w:t>- Rà soát đội ngũ cán bộ làm công tác TCMR chưa được tập huấn cấp chứng chỉ ATTC và cán bộ đã có chứng chỉ trên 03 năm để đào tạo lại và cấp mới chứng chỉ ATTC. Tổ chức các lớp bồi dưỡng nâng cao kiến thức về TCMR cho cán bộ y tế thôn bản trên địa bàn tỉnh.</w:t>
      </w:r>
    </w:p>
    <w:p>
      <w:r>
        <w:t>3.3. Duy trì tỷ lệ tiêm chủng đầy đủ cho trẻ dưới 1 tuổi</w:t>
      </w:r>
    </w:p>
    <w:p>
      <w:r>
        <w:t>- Tiếp tục duy trì hình thức TCMR thường xuyên trên địa bàn toàn tỉnh; thực hiện đồng bộ, có chất lượng các nội dung và hình thức hoạt động như: tập huấn chuyên môn cho cán bộ y tế, truyền thông, giáo dục cộng đồng, tăng cường công tác ATTC, cung ứng đầy đủ vắc xin và vật tư tiêm chủng, hỗ trợ vùng khó khăn…. duy trì tỷ lệ TCĐĐ cho trẻ dưới 1 tuổi đạt mức cao thường xuyên trên 99%.</w:t>
      </w:r>
    </w:p>
    <w:p>
      <w:r>
        <w:t>- Đẩy mạnh triển khai tiêm vắc xin Viêm gan B cho trẻ trong vòng 24 giờ đầu sau sinh tại các cơ sở có sinh đảm bảo đạt trên 85%.</w:t>
      </w:r>
    </w:p>
    <w:p>
      <w:r>
        <w:t>3.4. Duy trì hệ thống giám sát các bệnh bại liệt, uốn ván sơ sinh, Sởi/Rubella và các bệnh khác trong TCMR.</w:t>
      </w:r>
    </w:p>
    <w:p>
      <w:r>
        <w:t>- Giám sát Liệt mềm cấp/nghi bại liệt:  Phát hiện các ca liệt mềm cấp đạt tỉ lệ trên 1ca/100.000 trẻ dưới 15 tuổi. Thực hiện giám sát tích cực hằng tuần tại các cơ sở Y tế (khoa truyền nhiễm, khoa thần kinh, trung tâm vật lý trị liệu…) để tìm kiếm những ca liệt mềm cấp, giám sát và lấy mẫu theo Quyết định số 5142/QĐ-BYT, ngày 11/12/2014 của Bộ Y tế về hướng dẫn giám sát phòng chống bệnh bại liệt.</w:t>
      </w:r>
    </w:p>
    <w:p>
      <w:r>
        <w:t>-  Giám sát uốn ván sơ sinh:  Tăng cường công tác giám sát chết sơ sinh, Uốn ván sơ sinh đảm bảo tỷ lệ giám sát chết sơ sinh ≥ 01/1.000 trẻ đẻ sống. 100% trường hợp nghi uốn ván uốn ván sơ sinh được điều tra theo phiếu, lồng ghép giám sát tích cực chết sơ sinh tại bệnh viện với giám sát liệt mềm cấp, sởi và các bệnh khác trong TCMR.</w:t>
      </w:r>
    </w:p>
    <w:p>
      <w:r>
        <w:t>- Giám sát các trường hợp sốt phát ban nghi Sởi:  Tăng cường giám sát phát hiện các trường hợp nghi Sởi: đạt tỷ lệ phát hiện ≥2 ca/100.000 dân, tỷ lệ trường hợp nghi Sởi được điều tra và lấy mẫu huyết thanh, vận chuyển đến phòng thí nghiệm theo đúng quy định đạt trên 80%.</w:t>
      </w:r>
    </w:p>
    <w:p>
      <w:r>
        <w:t>Duy trì hoạt động tiêm chủng thường xuyên 02 mũi vắc xin Sởi cho trẻ 09 tháng và tiêm nhắc Sởi/Rubella cho đối tượng 18 tháng tuổi đạt tỷ lệ trên 98%. Tăng cường chất lượng công tác giám sát Sởi tại các bệnh viện, phòng khám trên địa bàn; đặc biệt phát hiện sớm các ca nghi Sởi, lấy đủ mẫu huyết thanh gửi về phòng xét nghiệm để chẩn đoán sớm. Thực hiện đáp ứng kịp thời khi xảy ra dịch, hạn chế dịch lan rộng.</w:t>
      </w:r>
    </w:p>
    <w:p>
      <w:r>
        <w:t>3.5. Duy trì thành quả loại trừ uốn ván sơ sinh</w:t>
      </w:r>
    </w:p>
    <w:p>
      <w:r>
        <w:t>Duy trì tỷ lệ tiêm vắc xin uốn ván (UV2+) cho phụ nữ có thai trên toàn tỉnh đạt trên 98%. Tăng cường công tác giám sát chết sơ sinh, nghi uốn ván sơ sinh; tiến hành phân tích các trường hợp uốn ván sơ sinh từ đó đưa ra các hoạt động tăng cường hỗ trợ kịp thời thích hợp đối với từng trường hợp.</w:t>
      </w:r>
    </w:p>
    <w:p>
      <w:r>
        <w:t>3.6. Bảo đảm an toàn, duy trì hệ thống giám sát sau tiêm chủng</w:t>
      </w:r>
    </w:p>
    <w:p>
      <w:r>
        <w:t>- Tổ chức tập huấn phổ biến kiến thức cho cán bộ làm công tác tiêm chủng về các cập nhật mới của Bộ Y tế và của Chương trình Tiêm chủng Quốc gia.</w:t>
      </w:r>
    </w:p>
    <w:p>
      <w:r>
        <w:t>- Định kỳ kiểm tra giám sát các trang thiết bị sơ cấp cứu tại Trạm Y tế và các điểm tiêm chủng đảm bảo theo quy định; duy trì hoạt động của đội cấp cứu lưu động của các bệnh viện đa khoa trong công tác cấp cứu sau tiêm chủng, đảm bảo hỗ trợ cấp cứu và điều trị kịp thời các trường hợp tai biến sau tiêm.</w:t>
      </w:r>
    </w:p>
    <w:p>
      <w:r>
        <w:t>- Giám sát, phát hiện sớm và xử trí kịp thời trường hợp phản ứng nặng sau tiêm chủng và báo cáo nhanh trong vòng 24 giờ tất cả các trường hợp phản ứng nặng sau tiêm chủng.</w:t>
      </w:r>
    </w:p>
    <w:p>
      <w:r>
        <w:t>- Tiến hành điều tra kịp thời, đầy đủ mọi trường hợp phản ứng sau tiêm chủng; phối hợp chặt chẽ giữa các tuyến và Quốc gia trong quá trình điều tra.</w:t>
      </w:r>
    </w:p>
    <w:p>
      <w:r>
        <w:t>- Duy trì hoạt động chuyên môn của Hội đồng đánh giá, tư vấn tai biến xảy ra sau tiêm chủng của tỉnh.</w:t>
      </w:r>
    </w:p>
    <w:p>
      <w:r>
        <w:t>- Lưu trữ hồ sơ tất cả các trường hợp tai biến sau tiêm chủng, vào sổ theo dõi phản ứng sau tiêm chủng, báo cáo chi tiết các trường hợp phản ứng sau tiêm chủng cho Văn phòng TCMR miền Bắc và TCMR Quốc gia.</w:t>
      </w:r>
    </w:p>
    <w:p>
      <w:r>
        <w:t>3.7. Cung ứng vắc xin, vật tư tiêm chủng, củng cố trang thiết bị</w:t>
      </w:r>
    </w:p>
    <w:p>
      <w:r>
        <w:t>- Tổ chức tiếp nhận, mua sắm đảm bảo cung ứng đủ vắc xin, vật tư cho tiêm chủng thường xuyên và tiêm chủng chiến dịch. Tăng cường công tác quản lý, tiếp nhận, bảo quản, vận chuyển vắc xin, vật tư, đảm bảo sử dụng an toàn, tiết kiệm, hiệu quả.</w:t>
      </w:r>
    </w:p>
    <w:p>
      <w:r>
        <w:t>- Củng cố các trang thiết bị khác như: máy vi tính, máy in, nâng cấp đường truyền Internet đảm bảo công tác báo cáo kịp thời lên Hệ thống Quản lý tiêm chủng Quốc gia.</w:t>
      </w:r>
    </w:p>
    <w:p>
      <w:r>
        <w:t>3.8. Tiếp tục đẩy mạnh truyền thông, giáo dục sức khỏe; tăng cường vận động các tổ chức xã hội hỗ trợ công tác TCMR</w:t>
      </w:r>
    </w:p>
    <w:p>
      <w:r>
        <w:t>- Đối với tiêm chủng thường xuyên: Duy trì thường xuyên các hoạt động truyền thông trên các phương tiện thông tin đại chúng. Phát sóng, đăng tải thông điệp, tin bài, phóng sự về lợi ích và một số phản ứng sau tiêm chủng, cách theo dõi phát hiện phản ứng sau tiêm chủng trên Đài Phát thanh Truyền hình tỉnh, Báo Phú Thọ, Cổng Giao tiếp điện tử của tỉnh, Website Sở Y tế Phú Thọ....</w:t>
      </w:r>
    </w:p>
    <w:p>
      <w:r>
        <w:t>- Cung cấp tài liệu truyền thông tới các cơ sở y tế. Tăng cường truyền thông lồng ghép vào hoạt động của màng lưới y tế thôn bản, cộng tác viên dân số, tuyên truyền viên các ngành, đoàn thể (nông dân, phụ nữ, thanh niên…).</w:t>
      </w:r>
    </w:p>
    <w:p>
      <w:r>
        <w:t>- Tổ chức chiến dịch truyền thông (tuần lễ Tiêm chủng) trong đó tập trung tăng tần suất, thời lượng phát sóng và đăng tải các thông điệp, phóng sự…trên các phương tiện thông tin đại chúng; tổ chức mít tinh diễu hành, hội nghị, các buổi truyền thông trực tiếp tại cộng đồng, hướng tới các huyện/xã vùng nguy cơ cao.</w:t>
      </w:r>
    </w:p>
    <w:p>
      <w:r>
        <w:t>- Tích cực triển khai kêu gọi và vận động tài trợ của các tổ chức (tư nhân, phi chính phủ) hỗ trợ cho chương trình TCMR trên địa bàn tỉnh. Đẩy mạnh công tác xã hội hóa trong lĩnh vực tiêm chủng.</w:t>
      </w:r>
    </w:p>
    <w:p>
      <w:r>
        <w:t>4. Nhu cầu kinh phí thực hiện</w:t>
      </w:r>
    </w:p>
    <w:p>
      <w:r>
        <w:t>4.1. Kinh phí Trung ương:   Hỗ trợ vắc xin trong chương trình TCMR.</w:t>
      </w:r>
    </w:p>
    <w:p>
      <w:r>
        <w:t>4.2. Kinh phí địa phương:   Bao gồm các hoạt động: Mua bơm kim tiêm và hộp an toàn; mua sắm dây truyền lạnh; truyền thông, kiểm tra, giám sát tiêm chủng, in sổ và phiếu tiêm chủng cá nhân, hội nghị, hội thảo, tập huấn…</w:t>
      </w:r>
    </w:p>
    <w:p>
      <w:r>
        <w:t>- Tổng nhu cầu dự toán kinh phí chương trình TCMR năm 2024 là:  1.616.453.000 đồng   (Bằng chữ: Một tỷ, sáu trăm mười sáu triệu, bốn trăm năm mươi ba nghìn đồng).  Trong đó:</w:t>
      </w:r>
    </w:p>
    <w:p>
      <w:r>
        <w:t>+ Ngân sách tỉnh: 1.180.000.000 đồng.</w:t>
      </w:r>
    </w:p>
    <w:p>
      <w:r>
        <w:t>+ Ngân sách các huyện, thành, thị: 436.453.000 đồng.</w:t>
      </w:r>
    </w:p>
    <w:p>
      <w:r>
        <w:t>(Dự toán nhu cầu kinh phí chi tiết tại Phụ lục đính kèm)</w:t>
      </w:r>
    </w:p>
    <w:p>
      <w:r>
        <w:t>5. Tổ chức thực hiện</w:t>
      </w:r>
    </w:p>
    <w:p>
      <w:r>
        <w:t>5.1. Sở Y tế</w:t>
      </w:r>
    </w:p>
    <w:p>
      <w:r>
        <w:t>- Chỉ đạo các đơn vị y tế triển khai công tác TCMR hiệu quả, an toàn, kịp thời theo tiến độ phân bổ, cung ứng vắc xin của Viện Vệ sinh dịch tễ Trung ương. Hướng dẫn các địa phương xây dựng kế hoạch chi tiết, tổ chức thực hiện tại các địa phương đảm bảo an toàn.</w:t>
      </w:r>
    </w:p>
    <w:p>
      <w:r>
        <w:t>- Tăng cường kiểm tra giám sát các cơ sở tiêm chủng về cơ sở vật chất, trang thiết bị, nhân lực … đảm bảo công tác ATTC trên địa bàn.</w:t>
      </w:r>
    </w:p>
    <w:p>
      <w:r>
        <w:t>- Phối hợp với các cơ quan truyền thông của tỉnh tổ chức các chiến dịch tuyên truyền trên các phương tiện truyền thông đại chúng; phối hợp với các ngành, đoàn thể tổ chức lồng ghép truyền thông tới cộng đồng. Tích cực triển khai và vận động tài trợ của các tổ chức tư nhân, ngoài công lập hỗ trợ cho công tác TCMR.</w:t>
      </w:r>
    </w:p>
    <w:p>
      <w:r>
        <w:t>5.2. Sở Giáo dục và Đào tạo</w:t>
      </w:r>
    </w:p>
    <w:p>
      <w:r>
        <w:t>Phối hợp với ngành y tế trong công tác tuyên truyền ý nghĩa, lợi ích của tiêm chủng phòng bệnh cho đội ngũ cán bộ, giáo viên trong toàn ngành giáo dục, vận động cha mẹ và học sinh tham gia. Đồng thời khi có các chiến dịch tiêm chủng cần hỗ trợ việc điều tra, lập danh sách học sinh, tổ chức tiêm chủng tại các trường học.</w:t>
      </w:r>
    </w:p>
    <w:p>
      <w:r>
        <w:t>5.3. Sở Tài chính</w:t>
      </w:r>
    </w:p>
    <w:p>
      <w:r>
        <w:t>Cân đối nguồn kinh phí; thẩm định dự toán nhu cầu kinh phí hỗ trợ các hoạt động của chương trình Tiêm chủng mở rộng, báo cáo đề xuất UBND tỉnh xem xét, quyết định.</w:t>
      </w:r>
    </w:p>
    <w:p>
      <w:r>
        <w:t>5.4. Các sở, ban, ngành khác   theo chức năng, nhiệm vụ quản lý phối hợp với Sở Y tế huy động nguồn lực, triển khai thực hiện hiệu quả các nội dung của Kế hoạch tiêm chủng mở rộng trên địa bàn.</w:t>
      </w:r>
    </w:p>
    <w:p>
      <w:r>
        <w:t>5.5. UBND các huyện, thành, thị</w:t>
      </w:r>
    </w:p>
    <w:p>
      <w:r>
        <w:t>- Bố trí kinh phí địa phương hỗ trợ một số hoạt động TCMR tại tuyến huyện, xã: Giám sát, in tài liệu chuyên môn, sổ quản lý tiêm chủng tuyến huyện, xã, vật tư, công tiêm chủng (tại các điểm tiêm chủng TCMR trên địa bàn như Trạm Y tế, Bệnh viện…).</w:t>
      </w:r>
    </w:p>
    <w:p>
      <w:r>
        <w:t>- Chỉ đạo Phòng Y tế phối hợp với các đơn vị y tế, các xã/phường/thị trấn xây dựng và triển khai kế hoạch TCMR trên địa bàn quản lý theo sự phân công. Chỉ đạo phòng Giáo dục và Đào tạo phối hợp với các đơn vị liên quan tăng cường công tác truyền thông giáo dục sức khỏe cho giáo viên, học sinh và phối hợp tổ chức tiêm vắc xin. Chỉ đạo Đài phát thanh tuyến huyện; hệ thống đài truyền thanh các xã, phường, thị trấn tuyên truyền lợi ích TCMR, theo dõi các phản ứng sau tiêm một cách thường xuyên, đầy đủ, kịp thời.</w:t>
      </w:r>
    </w:p>
    <w:p>
      <w:r>
        <w:t>- Chỉ đạo các phòng, ban, đơn vị liên quan, UBND các xã, phường, thị trấn phối hợp với ngành Y tế rà soát danh sách đối tượng thuộc diện tiêm chủng bắt buộc và thông báo kịp thời cho đối tượng tham gia TCĐĐ, đúng lịch; tổ chức triển khai các hoạt động tiêm chủng trên địa bàn chất lượng, hiệu quả.</w:t>
      </w:r>
    </w:p>
    <w:p>
      <w:r>
        <w:t>Trên đây là kế hoạch triển khai công tác Tiêm chủng mở rộng tỉnh Phú Thọ năm 2024; yêu cầu Thủ trưởng các Sở, ban ngành, đoàn thể của tỉnh; Chủ tịch UBND các huyện, thành, thị và các cơ quan liên quan triển khai thực hiện./.</w:t>
      </w:r>
    </w:p>
    <w:p>
      <w:r>
        <w:t>Nơi nhận:</w:t>
      </w:r>
    </w:p>
    <w:p>
      <w:r>
        <w:t>- Bộ Y tế - Cục Y tế dự phòng;</w:t>
      </w:r>
    </w:p>
    <w:p>
      <w:r>
        <w:t>- Viện VSDT TW;</w:t>
      </w:r>
    </w:p>
    <w:p>
      <w:r>
        <w:t>- VP TCMR Quốc gia;</w:t>
      </w:r>
    </w:p>
    <w:p>
      <w:r>
        <w:t>- TT TU, TT HĐND tỉnh;</w:t>
      </w:r>
    </w:p>
    <w:p>
      <w:r>
        <w:t>- CT, các PCT UBND tỉnh;</w:t>
      </w:r>
    </w:p>
    <w:p>
      <w:r>
        <w:t>- Các sở, ban ngành, đoàn thể của tỉnh;</w:t>
      </w:r>
    </w:p>
    <w:p>
      <w:r>
        <w:t>- UBND các huyện, thành, thị;</w:t>
      </w:r>
    </w:p>
    <w:p>
      <w:r>
        <w:t>- TT KSBT tỉnh;</w:t>
      </w:r>
    </w:p>
    <w:p>
      <w:r>
        <w:t>- CVP, PCVP (Ô. Đương);</w:t>
      </w:r>
    </w:p>
    <w:p>
      <w:r>
        <w:t>- Lưu: VT, VX3.</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